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B1" w:rsidRPr="00514965" w:rsidRDefault="00DE7DB1" w:rsidP="00DE7DB1">
      <w:pPr>
        <w:spacing w:after="120" w:line="240" w:lineRule="auto"/>
        <w:rPr>
          <w:rFonts w:ascii="Helvetica" w:hAnsi="Helvetica"/>
          <w:b/>
          <w:sz w:val="30"/>
          <w:u w:val="single"/>
        </w:rPr>
      </w:pPr>
      <w:r w:rsidRPr="00514965">
        <w:rPr>
          <w:rFonts w:ascii="Helvetica" w:hAnsi="Helvetica"/>
          <w:b/>
          <w:sz w:val="30"/>
          <w:u w:val="single"/>
        </w:rPr>
        <w:t>Lesson 24: Paul’s Last Words (2 Timothy 4:9-22)</w:t>
      </w:r>
    </w:p>
    <w:p w:rsidR="00DE7DB1" w:rsidRPr="0023401C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 xml:space="preserve">This section is notably similar to Psalm 22: forsaking, none to help, salvation from the lion’s </w:t>
      </w:r>
      <w:r>
        <w:rPr>
          <w:rStyle w:val="text"/>
          <w:color w:val="000000"/>
        </w:rPr>
        <w:tab/>
        <w:t>mouth, the spread of the gospel to the nations, the kingdom of the Lord, etc.</w:t>
      </w:r>
    </w:p>
    <w:p w:rsidR="00DE7DB1" w:rsidRDefault="00DE7DB1" w:rsidP="00DE7DB1">
      <w:pPr>
        <w:pStyle w:val="NormalWeb"/>
        <w:shd w:val="clear" w:color="auto" w:fill="FFFFFF"/>
        <w:spacing w:before="120" w:beforeAutospacing="0" w:after="0" w:afterAutospacing="0"/>
        <w:rPr>
          <w:rStyle w:val="apple-converted-space"/>
          <w:i/>
          <w:color w:val="000000"/>
        </w:rPr>
      </w:pPr>
      <w:r w:rsidRPr="000E01EB">
        <w:rPr>
          <w:rStyle w:val="text"/>
          <w:i/>
          <w:color w:val="000000"/>
        </w:rPr>
        <w:t>Make every effort to come to me soon</w:t>
      </w:r>
      <w:proofErr w:type="gramStart"/>
      <w:r w:rsidRPr="000E01EB">
        <w:rPr>
          <w:rStyle w:val="text"/>
          <w:i/>
          <w:color w:val="000000"/>
        </w:rPr>
        <w:t>;</w:t>
      </w:r>
      <w:proofErr w:type="gramEnd"/>
      <w:r w:rsidRPr="000E01EB">
        <w:rPr>
          <w:rStyle w:val="apple-converted-space"/>
          <w:i/>
          <w:color w:val="000000"/>
        </w:rPr>
        <w:t> 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i/>
          <w:color w:val="000000"/>
        </w:rPr>
        <w:tab/>
        <w:t xml:space="preserve">Make every effort – </w:t>
      </w:r>
      <w:r>
        <w:rPr>
          <w:rStyle w:val="apple-converted-space"/>
          <w:color w:val="000000"/>
        </w:rPr>
        <w:t xml:space="preserve">from </w:t>
      </w:r>
      <w:r w:rsidRPr="005B4A47">
        <w:rPr>
          <w:rStyle w:val="apple-converted-space"/>
          <w:rFonts w:ascii="TekniaGreek" w:hAnsi="TekniaGreek"/>
          <w:color w:val="000000"/>
        </w:rPr>
        <w:t>spoudazw</w:t>
      </w:r>
      <w:r>
        <w:rPr>
          <w:rStyle w:val="apple-converted-space"/>
          <w:color w:val="000000"/>
        </w:rPr>
        <w:t xml:space="preserve"> – used i</w:t>
      </w:r>
      <w:bookmarkStart w:id="0" w:name="_GoBack"/>
      <w:bookmarkEnd w:id="0"/>
      <w:r>
        <w:rPr>
          <w:rStyle w:val="apple-converted-space"/>
          <w:color w:val="000000"/>
        </w:rPr>
        <w:t>n 1:4; 2:15; 4:21</w:t>
      </w:r>
      <w:proofErr w:type="gramStart"/>
      <w:r>
        <w:rPr>
          <w:rStyle w:val="apple-converted-space"/>
          <w:color w:val="000000"/>
        </w:rPr>
        <w:t>;</w:t>
      </w:r>
      <w:proofErr w:type="gramEnd"/>
      <w:r>
        <w:rPr>
          <w:rStyle w:val="apple-converted-space"/>
          <w:color w:val="000000"/>
        </w:rPr>
        <w:t xml:space="preserve"> come before winter!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ab/>
        <w:t>Paul, like Jesus, longs for companionship in the hour of death (cf. Matt. 26:38).</w:t>
      </w:r>
    </w:p>
    <w:p w:rsidR="00DE7DB1" w:rsidRPr="00F250FE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ab/>
      </w:r>
      <w:r>
        <w:rPr>
          <w:rStyle w:val="apple-converted-space"/>
          <w:i/>
          <w:color w:val="000000"/>
        </w:rPr>
        <w:t xml:space="preserve">Come to me soon </w:t>
      </w:r>
      <w:r>
        <w:rPr>
          <w:rStyle w:val="apple-converted-space"/>
          <w:color w:val="000000"/>
        </w:rPr>
        <w:t>makes the call all the more urgent. Paul is lonely and distressed.</w:t>
      </w:r>
    </w:p>
    <w:p w:rsidR="00DE7DB1" w:rsidRDefault="00DE7DB1" w:rsidP="00DE7DB1">
      <w:pPr>
        <w:pStyle w:val="NormalWeb"/>
        <w:shd w:val="clear" w:color="auto" w:fill="FFFFFF"/>
        <w:spacing w:before="120" w:beforeAutospacing="0" w:after="0" w:afterAutospacing="0"/>
        <w:rPr>
          <w:rStyle w:val="apple-converted-space"/>
          <w:i/>
          <w:color w:val="000000"/>
        </w:rPr>
      </w:pPr>
      <w:proofErr w:type="gramStart"/>
      <w:r w:rsidRPr="000E01EB">
        <w:rPr>
          <w:rStyle w:val="text"/>
          <w:i/>
          <w:color w:val="000000"/>
        </w:rPr>
        <w:t>for</w:t>
      </w:r>
      <w:proofErr w:type="gramEnd"/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Demas, having loved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this present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world, has deserted me and gone to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Thessalonica; Crescens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iCs/>
          <w:color w:val="000000"/>
        </w:rPr>
        <w:t>has gone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to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Galatia,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Titus to Dalmatia.</w:t>
      </w:r>
      <w:r w:rsidRPr="000E01EB">
        <w:rPr>
          <w:rStyle w:val="apple-converted-space"/>
          <w:i/>
          <w:color w:val="000000"/>
        </w:rPr>
        <w:t> 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i/>
          <w:color w:val="000000"/>
        </w:rPr>
        <w:tab/>
        <w:t xml:space="preserve">For – </w:t>
      </w:r>
      <w:r>
        <w:rPr>
          <w:rStyle w:val="apple-converted-space"/>
          <w:color w:val="000000"/>
        </w:rPr>
        <w:t>like in the previous section, Paul continues to provide reasons for his requests.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ab/>
      </w:r>
      <w:r>
        <w:rPr>
          <w:rStyle w:val="apple-converted-space"/>
          <w:i/>
          <w:color w:val="000000"/>
        </w:rPr>
        <w:t xml:space="preserve">Demas – </w:t>
      </w:r>
      <w:r>
        <w:rPr>
          <w:rStyle w:val="apple-converted-space"/>
          <w:color w:val="000000"/>
        </w:rPr>
        <w:t>not necessarily apostatize, but that is what the language naturally leans toward.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His worldly love is </w:t>
      </w:r>
      <w:r w:rsidRPr="005D6347">
        <w:rPr>
          <w:rStyle w:val="apple-converted-space"/>
          <w:rFonts w:ascii="TekniaGreek" w:hAnsi="TekniaGreek"/>
          <w:color w:val="000000"/>
        </w:rPr>
        <w:t>agaph</w:t>
      </w:r>
      <w:r>
        <w:rPr>
          <w:rStyle w:val="apple-converted-space"/>
          <w:rFonts w:ascii="TekniaGreek" w:hAnsi="TekniaGreek"/>
          <w:color w:val="000000"/>
        </w:rPr>
        <w:t>v</w:t>
      </w:r>
      <w:r>
        <w:rPr>
          <w:rStyle w:val="apple-converted-space"/>
          <w:color w:val="000000"/>
        </w:rPr>
        <w:t xml:space="preserve"> love (1Jn. 2:15-17). Going to Thessalonica, may be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understood as a longing for the things of this world. </w:t>
      </w:r>
      <w:proofErr w:type="gramStart"/>
      <w:r>
        <w:rPr>
          <w:rStyle w:val="apple-converted-space"/>
          <w:color w:val="000000"/>
        </w:rPr>
        <w:t xml:space="preserve">Thessalonica was originally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>settled by military generals who were corrupt and wealthy</w:t>
      </w:r>
      <w:proofErr w:type="gramEnd"/>
      <w:r>
        <w:rPr>
          <w:rStyle w:val="apple-converted-space"/>
          <w:color w:val="000000"/>
        </w:rPr>
        <w:t xml:space="preserve">. One tradition suggests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that Demas became a religious leader in one of Thessalonica’s pagan temples.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Demas, like Aristarchus (Philemon 24), may have also been from Thessalonica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(see Chrysostom). He literally “let Paul down” (Wuest) spiritually (Col. 4:14). </w:t>
      </w:r>
      <w:r>
        <w:rPr>
          <w:rStyle w:val="apple-converted-space"/>
          <w:color w:val="000000"/>
        </w:rPr>
        <w:tab/>
        <w:t xml:space="preserve">Reasons for this may include: not counting the cost, weariness of the years, and love of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>the present world. Maybe Demas (Demetrius) returned to the faith (3Jn. 12).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ab/>
        <w:t xml:space="preserve">While Demas clearly abandoned the faith and/or wronged Paul in some terrible way, it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does not seem that the same was true of Crescens and Titus despite the lack of a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>verb for these two individuals.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ab/>
      </w:r>
      <w:r>
        <w:rPr>
          <w:rStyle w:val="apple-converted-space"/>
          <w:i/>
          <w:color w:val="000000"/>
        </w:rPr>
        <w:t xml:space="preserve">Crescens – </w:t>
      </w:r>
      <w:r>
        <w:rPr>
          <w:rStyle w:val="apple-converted-space"/>
          <w:color w:val="000000"/>
        </w:rPr>
        <w:t>a Latin name; traditionally, his ministry was focused in Galatia (</w:t>
      </w:r>
      <w:r>
        <w:rPr>
          <w:rStyle w:val="apple-converted-space"/>
          <w:color w:val="000000"/>
          <w:u w:val="single"/>
        </w:rPr>
        <w:t xml:space="preserve">Apost. Conf. </w:t>
      </w:r>
      <w:r>
        <w:rPr>
          <w:rStyle w:val="apple-converted-space"/>
          <w:color w:val="000000"/>
          <w:u w:val="single"/>
        </w:rPr>
        <w:tab/>
      </w:r>
      <w:r w:rsidRPr="002A1C6C">
        <w:rPr>
          <w:rStyle w:val="apple-converted-space"/>
          <w:color w:val="000000"/>
        </w:rPr>
        <w:tab/>
      </w:r>
      <w:r w:rsidRPr="002A1C6C">
        <w:rPr>
          <w:rStyle w:val="apple-converted-space"/>
          <w:color w:val="000000"/>
        </w:rPr>
        <w:tab/>
      </w:r>
      <w:r>
        <w:rPr>
          <w:rStyle w:val="apple-converted-space"/>
          <w:color w:val="000000"/>
          <w:u w:val="single"/>
        </w:rPr>
        <w:t>VII.46)</w:t>
      </w:r>
      <w:r>
        <w:rPr>
          <w:rStyle w:val="apple-converted-space"/>
          <w:color w:val="000000"/>
        </w:rPr>
        <w:t xml:space="preserve">. </w:t>
      </w:r>
      <w:proofErr w:type="gramStart"/>
      <w:r>
        <w:rPr>
          <w:rStyle w:val="apple-converted-space"/>
          <w:color w:val="000000"/>
        </w:rPr>
        <w:t>Some</w:t>
      </w:r>
      <w:proofErr w:type="gramEnd"/>
      <w:r>
        <w:rPr>
          <w:rStyle w:val="apple-converted-space"/>
          <w:color w:val="000000"/>
        </w:rPr>
        <w:t xml:space="preserve"> very early MSS (Sinaiticus and Ephraemi) have “Gaul” instead of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Galatia. Because of this variation, it is uncertain as to whether Asia Minor or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>France would be the place in mind (see Hendriksen for extended treatment).</w:t>
      </w:r>
    </w:p>
    <w:p w:rsidR="00DE7DB1" w:rsidRPr="00F250FE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ab/>
      </w:r>
      <w:r>
        <w:rPr>
          <w:rStyle w:val="apple-converted-space"/>
          <w:i/>
          <w:color w:val="000000"/>
        </w:rPr>
        <w:t xml:space="preserve">Titus – </w:t>
      </w:r>
      <w:r>
        <w:rPr>
          <w:rStyle w:val="apple-converted-space"/>
          <w:color w:val="000000"/>
        </w:rPr>
        <w:t xml:space="preserve">Apparently, Titus had finished in Crete (1:5), had visited Paul in Nicopolis and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traveled with him to Rome (3:12), and been sent to Dalmatia (modern-day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Yugoslavia). Dalmatia was a province of Illyricum on the eastern shore of the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>Adriatic Sea across from southern Italy (cf. Rom. 15:19).</w:t>
      </w:r>
    </w:p>
    <w:p w:rsidR="00DE7DB1" w:rsidRDefault="00DE7DB1" w:rsidP="00DE7DB1">
      <w:pPr>
        <w:pStyle w:val="NormalWeb"/>
        <w:shd w:val="clear" w:color="auto" w:fill="FFFFFF"/>
        <w:spacing w:before="120" w:beforeAutospacing="0" w:after="0" w:afterAutospacing="0"/>
        <w:rPr>
          <w:rStyle w:val="apple-converted-space"/>
          <w:i/>
          <w:color w:val="000000"/>
        </w:rPr>
      </w:pPr>
      <w:r w:rsidRPr="000E01EB">
        <w:rPr>
          <w:rStyle w:val="text"/>
          <w:i/>
          <w:color w:val="000000"/>
        </w:rPr>
        <w:t>Only Luke is with me. Pick up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Mark and bring him with you,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for he is useful to me for service.</w:t>
      </w:r>
      <w:r w:rsidRPr="000E01EB">
        <w:rPr>
          <w:rStyle w:val="apple-converted-space"/>
          <w:i/>
          <w:color w:val="000000"/>
        </w:rPr>
        <w:t> 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i/>
          <w:color w:val="000000"/>
        </w:rPr>
        <w:tab/>
      </w:r>
      <w:r w:rsidRPr="006C6C32">
        <w:rPr>
          <w:rStyle w:val="apple-converted-space"/>
          <w:i/>
          <w:color w:val="000000"/>
        </w:rPr>
        <w:t>Luke</w:t>
      </w:r>
      <w:r>
        <w:rPr>
          <w:rStyle w:val="apple-converted-space"/>
          <w:color w:val="000000"/>
        </w:rPr>
        <w:t xml:space="preserve"> stayed with Paul during his 1</w:t>
      </w:r>
      <w:r w:rsidRPr="006C6C32">
        <w:rPr>
          <w:rStyle w:val="apple-converted-space"/>
          <w:color w:val="000000"/>
          <w:vertAlign w:val="superscript"/>
        </w:rPr>
        <w:t>st</w:t>
      </w:r>
      <w:r>
        <w:rPr>
          <w:rStyle w:val="apple-converted-space"/>
          <w:color w:val="000000"/>
        </w:rPr>
        <w:t xml:space="preserve"> Roman imprisonment as well (Col. 4:14; Philemon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24). He may have stayed not only for friendship, but also for medical assistance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for Paul. After all, not only did Paul suffer many beatings, but also suffered from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the thorn in the flesh. He seems to have needed Luke around fairly often. During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the 2-year stint at Caesarea, Luke may have written Acts (cf. Acts 28:30). The use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of “we” in Acts suggests that Luke traveled with Paul extensively (Acts 16:10-17;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>20:6-16; 21:1-18, 27f). Traditionally, Luke is the one referenced in 2Cor. 8:18.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ab/>
        <w:t xml:space="preserve">“It may well have been true that when an arrested prisoner was on his way to trial at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Rome, he was allowed to be accompanied by only two slaves. It is therefore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highly probable that Luke enrolled himself as Paul’s slave in order to be allowed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to accompany him to Rome and to prison. Little wonder that Paul speaks of Luke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with a thrill of love in his voice. Surely devotion could go no farther. Rather than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be separated from him, Luke became Paul’s slave.” </w:t>
      </w:r>
      <w:proofErr w:type="gramStart"/>
      <w:r>
        <w:rPr>
          <w:rStyle w:val="apple-converted-space"/>
          <w:color w:val="000000"/>
        </w:rPr>
        <w:t>(Barclay, 249).</w:t>
      </w:r>
      <w:proofErr w:type="gramEnd"/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lastRenderedPageBreak/>
        <w:tab/>
        <w:t xml:space="preserve">“Mark had a curiously chequered career. He was very young when the Church began, but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he lived at the very centre of the Church’s life. It was to the house of Mary,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Mark’s mother, that Peter turned his steps when he escaped from prison, and we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may therefore take it that Mark’s mother’s house was the central meeting place of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the Jerusalem Church (Acts 12:12).” </w:t>
      </w:r>
      <w:proofErr w:type="gramStart"/>
      <w:r>
        <w:rPr>
          <w:rStyle w:val="apple-converted-space"/>
          <w:color w:val="000000"/>
        </w:rPr>
        <w:t>(Barclay, 250).</w:t>
      </w:r>
      <w:proofErr w:type="gramEnd"/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ab/>
      </w:r>
      <w:r>
        <w:rPr>
          <w:rStyle w:val="apple-converted-space"/>
          <w:i/>
          <w:color w:val="000000"/>
        </w:rPr>
        <w:t xml:space="preserve">Mark </w:t>
      </w:r>
      <w:r>
        <w:rPr>
          <w:rStyle w:val="apple-converted-space"/>
          <w:color w:val="000000"/>
        </w:rPr>
        <w:t xml:space="preserve">may have been at Colossae at this point so for Timothy to pick him up, he would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not have to go too much out of his way from Ephesus. Mark had abandoned Paul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and Barnabas at Pamphylia (cf. Acts 13:13; 15:38). Because of this abandonment,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Paul thought it unwise to bring John Mark on the second missionary journey and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>he and Barnabas separated (Acts 15:37-40).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ab/>
        <w:t xml:space="preserve">Paul and Mark had patched up relations at least five years prior (cf. Col. 4:9f; Philemon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24). Mark was able to provide service to Paul, whether in a formal sense of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evangelism (Col. 4:17; 1Tim. 1:12; 2Tim. 4:5) or informal (Acts 19:22). </w:t>
      </w:r>
      <w:r>
        <w:rPr>
          <w:rStyle w:val="apple-converted-space"/>
          <w:i/>
          <w:color w:val="000000"/>
        </w:rPr>
        <w:t xml:space="preserve">Useful </w:t>
      </w:r>
      <w:r>
        <w:rPr>
          <w:rStyle w:val="apple-converted-space"/>
          <w:i/>
          <w:color w:val="000000"/>
        </w:rPr>
        <w:tab/>
      </w:r>
      <w:r>
        <w:rPr>
          <w:rStyle w:val="apple-converted-space"/>
          <w:i/>
          <w:color w:val="000000"/>
        </w:rPr>
        <w:tab/>
      </w:r>
      <w:r>
        <w:rPr>
          <w:rStyle w:val="apple-converted-space"/>
          <w:i/>
          <w:color w:val="000000"/>
        </w:rPr>
        <w:tab/>
      </w:r>
      <w:r>
        <w:rPr>
          <w:rStyle w:val="apple-converted-space"/>
          <w:color w:val="000000"/>
        </w:rPr>
        <w:t xml:space="preserve">was used in 2:21 in reference to sound teachers of the gospel. Later, Mark assists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>Peter (1Pet. 5:13). Paul and Barnabas worked things out too (1Cor. 9:6).</w:t>
      </w:r>
    </w:p>
    <w:p w:rsidR="00DE7DB1" w:rsidRPr="00F250FE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ab/>
        <w:t xml:space="preserve">“Still to this day Jesus Christ can make the coward spirit brave and nerve the feeble arm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for fight. He can release the sleeping hero in the soul of every man. He can turn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the shame of failure into the joy of triumphant service.” </w:t>
      </w:r>
      <w:proofErr w:type="gramStart"/>
      <w:r>
        <w:rPr>
          <w:rStyle w:val="apple-converted-space"/>
          <w:color w:val="000000"/>
        </w:rPr>
        <w:t>(Barclay, 251).</w:t>
      </w:r>
      <w:proofErr w:type="gramEnd"/>
      <w:r>
        <w:rPr>
          <w:rStyle w:val="apple-converted-space"/>
          <w:color w:val="000000"/>
        </w:rPr>
        <w:t xml:space="preserve"> </w:t>
      </w:r>
    </w:p>
    <w:p w:rsidR="00DE7DB1" w:rsidRDefault="00DE7DB1" w:rsidP="00DE7DB1">
      <w:pPr>
        <w:pStyle w:val="NormalWeb"/>
        <w:shd w:val="clear" w:color="auto" w:fill="FFFFFF"/>
        <w:spacing w:before="120" w:beforeAutospacing="0" w:after="0" w:afterAutospacing="0"/>
        <w:rPr>
          <w:rStyle w:val="text"/>
          <w:i/>
          <w:color w:val="000000"/>
        </w:rPr>
      </w:pPr>
      <w:r w:rsidRPr="000E01EB">
        <w:rPr>
          <w:rStyle w:val="text"/>
          <w:i/>
          <w:color w:val="000000"/>
        </w:rPr>
        <w:t>But Tychicus I have sent to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 xml:space="preserve">Ephesus. </w:t>
      </w:r>
    </w:p>
    <w:p w:rsidR="00DE7DB1" w:rsidRPr="00F250FE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i/>
          <w:color w:val="000000"/>
        </w:rPr>
        <w:tab/>
        <w:t xml:space="preserve">Tychicus </w:t>
      </w:r>
      <w:r>
        <w:rPr>
          <w:rStyle w:val="text"/>
          <w:color w:val="000000"/>
        </w:rPr>
        <w:t xml:space="preserve">seems to be the letter bearer. Artemas had probably been sent to Crete and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 xml:space="preserve">Tychicus will now be sent to Ephesus to reprieve Timothy (cf. Titus 3:12).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>Tychicus is mentioned often elsewhere (Col. 4:7f; Acts 20:4; Eph. 6:21f).</w:t>
      </w:r>
    </w:p>
    <w:p w:rsidR="00DE7DB1" w:rsidRDefault="00DE7DB1" w:rsidP="00DE7DB1">
      <w:pPr>
        <w:pStyle w:val="NormalWeb"/>
        <w:shd w:val="clear" w:color="auto" w:fill="FFFFFF"/>
        <w:spacing w:before="120" w:beforeAutospacing="0" w:after="0" w:afterAutospacing="0"/>
        <w:rPr>
          <w:rStyle w:val="apple-converted-space"/>
          <w:i/>
          <w:color w:val="000000"/>
        </w:rPr>
      </w:pPr>
      <w:r w:rsidRPr="000E01EB">
        <w:rPr>
          <w:rStyle w:val="text"/>
          <w:i/>
          <w:color w:val="000000"/>
        </w:rPr>
        <w:t>When you come bring the cloak that I left at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Troas with Carpus, and the books, especially the parchments.</w:t>
      </w:r>
      <w:r w:rsidRPr="000E01EB">
        <w:rPr>
          <w:rStyle w:val="apple-converted-space"/>
          <w:i/>
          <w:color w:val="000000"/>
        </w:rPr>
        <w:t> 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i/>
          <w:color w:val="000000"/>
        </w:rPr>
        <w:tab/>
      </w:r>
      <w:r>
        <w:rPr>
          <w:rStyle w:val="apple-converted-space"/>
          <w:color w:val="000000"/>
        </w:rPr>
        <w:t>No other information on Carpus, but apparently he had given Paul a “storage unit.”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ab/>
        <w:t xml:space="preserve">Some theologians attempt to identify this cloak as a sacral vestment, but this is eisegesis.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The cloak was a thick, outer garment, probably made from the fur of goats that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was cut in a circle with a hole for the head and covered the entire body. The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>request was simply for a garment to warm him for the ensuing winter.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ab/>
        <w:t xml:space="preserve">Interestingly, William Tyndale made a similar request when he was imprisoned. “Send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me, for Jesus’ sake, a warmer cap, something to patch my leggings, a woolen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shirt, and above all my Hebrew Bible.” </w:t>
      </w:r>
    </w:p>
    <w:p w:rsidR="00DE7DB1" w:rsidRPr="00F250FE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apple-converted-space"/>
          <w:color w:val="000000"/>
        </w:rPr>
        <w:tab/>
        <w:t xml:space="preserve">The </w:t>
      </w:r>
      <w:r>
        <w:rPr>
          <w:rStyle w:val="apple-converted-space"/>
          <w:i/>
          <w:color w:val="000000"/>
        </w:rPr>
        <w:t xml:space="preserve">books </w:t>
      </w:r>
      <w:r>
        <w:rPr>
          <w:rStyle w:val="apple-converted-space"/>
          <w:color w:val="000000"/>
        </w:rPr>
        <w:t>were writings on papyrus (</w:t>
      </w:r>
      <w:r w:rsidRPr="007B6B11">
        <w:rPr>
          <w:rStyle w:val="apple-converted-space"/>
          <w:rFonts w:ascii="TekniaGreek" w:hAnsi="TekniaGreek"/>
          <w:color w:val="000000"/>
        </w:rPr>
        <w:t>biblia</w:t>
      </w:r>
      <w:r>
        <w:rPr>
          <w:rStyle w:val="apple-converted-space"/>
          <w:color w:val="000000"/>
        </w:rPr>
        <w:t xml:space="preserve">), whereas the </w:t>
      </w:r>
      <w:r>
        <w:rPr>
          <w:rStyle w:val="apple-converted-space"/>
          <w:i/>
          <w:color w:val="000000"/>
        </w:rPr>
        <w:t>parchments</w:t>
      </w:r>
      <w:r>
        <w:rPr>
          <w:rStyle w:val="apple-converted-space"/>
          <w:color w:val="000000"/>
        </w:rPr>
        <w:t xml:space="preserve"> (</w:t>
      </w:r>
      <w:r w:rsidRPr="007B6B11">
        <w:rPr>
          <w:rStyle w:val="apple-converted-space"/>
          <w:rFonts w:ascii="TekniaGreek" w:hAnsi="TekniaGreek"/>
          <w:color w:val="000000"/>
        </w:rPr>
        <w:t>membrana</w:t>
      </w:r>
      <w:r>
        <w:rPr>
          <w:rStyle w:val="apple-converted-space"/>
          <w:color w:val="000000"/>
        </w:rPr>
        <w:t xml:space="preserve">) were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much more valuable writings. Paul may have been a bibliophile (cf. Acts 26:24).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These writings were most likely the Scriptures although others have suggested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other possibilities. Jews pride themselves in their priceless OT scrolls on vellum.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Some have offered the alternative explanation that the parchments were Paul’s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>legal documents as this material would be costly.</w:t>
      </w:r>
      <w:r>
        <w:rPr>
          <w:rStyle w:val="apple-converted-space"/>
          <w:color w:val="000000"/>
        </w:rPr>
        <w:tab/>
      </w:r>
    </w:p>
    <w:p w:rsidR="00DE7DB1" w:rsidRDefault="00DE7DB1" w:rsidP="00DE7DB1">
      <w:pPr>
        <w:pStyle w:val="NormalWeb"/>
        <w:shd w:val="clear" w:color="auto" w:fill="FFFFFF"/>
        <w:spacing w:before="120" w:beforeAutospacing="0" w:after="0" w:afterAutospacing="0"/>
        <w:rPr>
          <w:rStyle w:val="apple-converted-space"/>
          <w:i/>
          <w:color w:val="000000"/>
        </w:rPr>
      </w:pPr>
      <w:r w:rsidRPr="000E01EB">
        <w:rPr>
          <w:rStyle w:val="text"/>
          <w:i/>
          <w:color w:val="000000"/>
        </w:rPr>
        <w:t>Alexander the coppersmith did me much harm;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the Lord will repay him according to his deeds.</w:t>
      </w:r>
      <w:r w:rsidRPr="000E01EB">
        <w:rPr>
          <w:rStyle w:val="apple-converted-space"/>
          <w:i/>
          <w:color w:val="000000"/>
        </w:rPr>
        <w:t> 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i/>
          <w:color w:val="000000"/>
        </w:rPr>
        <w:tab/>
        <w:t xml:space="preserve">Alexander </w:t>
      </w:r>
      <w:r>
        <w:rPr>
          <w:rStyle w:val="apple-converted-space"/>
          <w:color w:val="000000"/>
        </w:rPr>
        <w:t xml:space="preserve">was an Ephesian metal worker (cf. Acts 19:33; 1Tim. 1:20) who had been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delivered over to Satan because of his heretical teaching. This being handed over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>had not resulted in repentance, but rather a vindictive spirit toward Paul.</w:t>
      </w:r>
    </w:p>
    <w:p w:rsidR="00DE7DB1" w:rsidRPr="00F250FE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ab/>
      </w:r>
      <w:r>
        <w:rPr>
          <w:rStyle w:val="apple-converted-space"/>
          <w:i/>
          <w:color w:val="000000"/>
        </w:rPr>
        <w:t xml:space="preserve">Did me much harm – </w:t>
      </w:r>
      <w:r>
        <w:rPr>
          <w:rStyle w:val="apple-converted-space"/>
          <w:color w:val="000000"/>
        </w:rPr>
        <w:t xml:space="preserve">from </w:t>
      </w:r>
      <w:r w:rsidRPr="006D5BD0">
        <w:rPr>
          <w:rStyle w:val="apple-converted-space"/>
          <w:rFonts w:ascii="TekniaGreek" w:hAnsi="TekniaGreek"/>
          <w:color w:val="000000"/>
        </w:rPr>
        <w:t>endeiknumi</w:t>
      </w:r>
      <w:r>
        <w:rPr>
          <w:rStyle w:val="apple-converted-space"/>
          <w:color w:val="000000"/>
        </w:rPr>
        <w:t xml:space="preserve"> –</w:t>
      </w:r>
      <w:r>
        <w:rPr>
          <w:rStyle w:val="apple-converted-space"/>
          <w:i/>
          <w:color w:val="000000"/>
        </w:rPr>
        <w:t xml:space="preserve"> </w:t>
      </w:r>
      <w:r>
        <w:rPr>
          <w:rStyle w:val="apple-converted-space"/>
          <w:color w:val="000000"/>
        </w:rPr>
        <w:t xml:space="preserve">this is a technical phrase in Greek that is used in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courtroom contexts (Barclay, 252). Alexander had likely betrayed and/or testified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against Paul in Rome. Like Ps. 137, gives authority to imprecatory prayers,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>properly addressed to God (cf. Rom. 12:19; Ps. 62:12).</w:t>
      </w:r>
    </w:p>
    <w:p w:rsidR="00DE7DB1" w:rsidRDefault="00DE7DB1" w:rsidP="00DE7DB1">
      <w:pPr>
        <w:pStyle w:val="NormalWeb"/>
        <w:shd w:val="clear" w:color="auto" w:fill="FFFFFF"/>
        <w:spacing w:before="120" w:beforeAutospacing="0" w:after="0" w:afterAutospacing="0"/>
        <w:rPr>
          <w:rStyle w:val="text"/>
          <w:i/>
          <w:color w:val="000000"/>
        </w:rPr>
      </w:pPr>
      <w:r w:rsidRPr="000E01EB">
        <w:rPr>
          <w:rStyle w:val="text"/>
          <w:i/>
          <w:color w:val="000000"/>
        </w:rPr>
        <w:t>Be on guard against him yourself, for he vigorously opposed our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teaching.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i/>
          <w:color w:val="000000"/>
        </w:rPr>
        <w:tab/>
        <w:t xml:space="preserve">Be on guard – </w:t>
      </w:r>
      <w:r>
        <w:rPr>
          <w:rStyle w:val="text"/>
          <w:color w:val="000000"/>
        </w:rPr>
        <w:t>present tense imperative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text"/>
          <w:color w:val="000000"/>
        </w:rPr>
      </w:pPr>
      <w:r>
        <w:rPr>
          <w:rStyle w:val="text"/>
          <w:color w:val="000000"/>
        </w:rPr>
        <w:t xml:space="preserve">It could be that Timothy will run into Alexander on his way to Paul in Rome (at Troas?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 xml:space="preserve">Ephesus? Colossae?) </w:t>
      </w:r>
      <w:proofErr w:type="gramStart"/>
      <w:r>
        <w:rPr>
          <w:rStyle w:val="text"/>
          <w:color w:val="000000"/>
        </w:rPr>
        <w:t>or</w:t>
      </w:r>
      <w:proofErr w:type="gramEnd"/>
      <w:r>
        <w:rPr>
          <w:rStyle w:val="text"/>
          <w:color w:val="000000"/>
        </w:rPr>
        <w:t xml:space="preserve"> could just be a general statement of warning.</w:t>
      </w:r>
    </w:p>
    <w:p w:rsidR="00DE7DB1" w:rsidRPr="00F250FE" w:rsidRDefault="00DE7DB1" w:rsidP="00DE7DB1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rStyle w:val="text"/>
          <w:i/>
          <w:color w:val="000000"/>
        </w:rPr>
        <w:t xml:space="preserve">For </w:t>
      </w:r>
      <w:r>
        <w:rPr>
          <w:rStyle w:val="text"/>
          <w:color w:val="000000"/>
        </w:rPr>
        <w:t xml:space="preserve">again provides the reasoning for such instruction. </w:t>
      </w:r>
      <w:r>
        <w:rPr>
          <w:rStyle w:val="text"/>
          <w:i/>
          <w:color w:val="000000"/>
        </w:rPr>
        <w:t xml:space="preserve">Opposed – </w:t>
      </w:r>
      <w:r>
        <w:rPr>
          <w:rStyle w:val="text"/>
          <w:color w:val="000000"/>
        </w:rPr>
        <w:t>cf. 1Tim. 3:8; Acts 13:8</w:t>
      </w:r>
    </w:p>
    <w:p w:rsidR="00DE7DB1" w:rsidRDefault="00DE7DB1" w:rsidP="00DE7DB1">
      <w:pPr>
        <w:pStyle w:val="NormalWeb"/>
        <w:shd w:val="clear" w:color="auto" w:fill="FFFFFF"/>
        <w:spacing w:before="120" w:beforeAutospacing="0" w:after="0" w:afterAutospacing="0"/>
        <w:rPr>
          <w:rStyle w:val="text"/>
          <w:i/>
          <w:color w:val="000000"/>
        </w:rPr>
      </w:pPr>
      <w:r w:rsidRPr="000E01EB">
        <w:rPr>
          <w:rStyle w:val="text"/>
          <w:i/>
          <w:color w:val="000000"/>
        </w:rPr>
        <w:t>At my first defense no one supported me, but all deserted me;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 xml:space="preserve">may it not be counted against them. 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i/>
          <w:color w:val="000000"/>
        </w:rPr>
        <w:tab/>
        <w:t xml:space="preserve">Defense </w:t>
      </w:r>
      <w:r>
        <w:rPr>
          <w:rStyle w:val="text"/>
          <w:color w:val="000000"/>
        </w:rPr>
        <w:t xml:space="preserve">is from </w:t>
      </w:r>
      <w:r w:rsidRPr="00FE11EE">
        <w:rPr>
          <w:rStyle w:val="text"/>
          <w:rFonts w:ascii="TekniaGreek" w:hAnsi="TekniaGreek"/>
          <w:color w:val="000000"/>
        </w:rPr>
        <w:t>apologia</w:t>
      </w:r>
      <w:r>
        <w:rPr>
          <w:rStyle w:val="text"/>
          <w:color w:val="000000"/>
        </w:rPr>
        <w:t xml:space="preserve"> and is a legal term (cf. Acts 25:16; Phil. 1:16f; 1Pet. 3:15).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ab/>
      </w:r>
      <w:r>
        <w:rPr>
          <w:rStyle w:val="text"/>
          <w:i/>
          <w:color w:val="000000"/>
        </w:rPr>
        <w:t xml:space="preserve">Supported </w:t>
      </w:r>
      <w:r>
        <w:rPr>
          <w:rStyle w:val="text"/>
          <w:color w:val="000000"/>
        </w:rPr>
        <w:t xml:space="preserve">is </w:t>
      </w:r>
      <w:r w:rsidRPr="00FE11EE">
        <w:rPr>
          <w:rStyle w:val="text"/>
          <w:rFonts w:ascii="TekniaGreek" w:hAnsi="TekniaGreek"/>
          <w:color w:val="000000"/>
        </w:rPr>
        <w:t>paragineto</w:t>
      </w:r>
      <w:r>
        <w:rPr>
          <w:rStyle w:val="text"/>
          <w:color w:val="000000"/>
        </w:rPr>
        <w:t xml:space="preserve"> and is a technical word for an advocate, procurator, or </w:t>
      </w:r>
      <w:r w:rsidRPr="00FE11EE">
        <w:rPr>
          <w:rStyle w:val="text"/>
          <w:i/>
          <w:color w:val="000000"/>
        </w:rPr>
        <w:t>patronus</w:t>
      </w:r>
      <w:r>
        <w:rPr>
          <w:rStyle w:val="text"/>
          <w:color w:val="000000"/>
        </w:rPr>
        <w:t xml:space="preserve">. </w:t>
      </w:r>
      <w:r>
        <w:rPr>
          <w:rStyle w:val="text"/>
          <w:color w:val="000000"/>
        </w:rPr>
        <w:tab/>
        <w:t xml:space="preserve">“Powerful men sometimes brought such a multitude of assistants as to overawe the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 xml:space="preserve">magistrate, as Orgetorix the Helvetian, when summoned to trial, appeared with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 xml:space="preserve">10,000 followers, and so there was not trial. There wasn’t any one to stand by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 xml:space="preserve">Paul in his hour of trial. The Christians in Rome, who on another occasion might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 xml:space="preserve">have stood by him, were not in a position to do so at his trial.” </w:t>
      </w:r>
      <w:proofErr w:type="gramStart"/>
      <w:r>
        <w:rPr>
          <w:rStyle w:val="text"/>
          <w:color w:val="000000"/>
        </w:rPr>
        <w:t>(Reese, 539).</w:t>
      </w:r>
      <w:proofErr w:type="gramEnd"/>
    </w:p>
    <w:p w:rsidR="00DE7DB1" w:rsidRPr="00FE11EE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ab/>
        <w:t xml:space="preserve">At Paul’s first imprisonment, his friends did stand by him and he seems to have been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>acquitted (Acts 28:30f). Now, nobody stands with him.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ab/>
        <w:t xml:space="preserve">Had Luke arrived after this first presentation of accusation? Had Paul sent the other men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 xml:space="preserve">away before this trial? </w:t>
      </w:r>
      <w:r>
        <w:rPr>
          <w:rStyle w:val="text"/>
          <w:i/>
          <w:color w:val="000000"/>
        </w:rPr>
        <w:t xml:space="preserve">Deserted </w:t>
      </w:r>
      <w:r>
        <w:rPr>
          <w:rStyle w:val="text"/>
          <w:color w:val="000000"/>
        </w:rPr>
        <w:t xml:space="preserve">is the same word used of Demas’ abandoning of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 xml:space="preserve">Paul. This was the same hand dealt to our Lord in His time of need (John 16:32f). 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text"/>
          <w:color w:val="000000"/>
        </w:rPr>
      </w:pPr>
      <w:r>
        <w:rPr>
          <w:rStyle w:val="text"/>
          <w:color w:val="000000"/>
        </w:rPr>
        <w:t xml:space="preserve">However, Paul does not treat these individuals the same as Demas. He shows mercy and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 xml:space="preserve">sympathy for the failure in the face of fear (Matt. 26:31; Mark 14:50). He is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>magnanimous toward them. But is Paul giving his plea to Timothy or the Lord?</w:t>
      </w:r>
    </w:p>
    <w:p w:rsidR="00DE7DB1" w:rsidRPr="00F250FE" w:rsidRDefault="00DE7DB1" w:rsidP="00DE7DB1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text"/>
          <w:color w:val="000000"/>
        </w:rPr>
      </w:pPr>
      <w:r>
        <w:rPr>
          <w:rStyle w:val="text"/>
          <w:color w:val="000000"/>
        </w:rPr>
        <w:t>Paul’s mercy is reminiscent of Jesus’ and Stephen’s (Luke 23:34; Acts 7:60).</w:t>
      </w:r>
    </w:p>
    <w:p w:rsidR="00DE7DB1" w:rsidRDefault="00DE7DB1" w:rsidP="00DE7DB1">
      <w:pPr>
        <w:pStyle w:val="NormalWeb"/>
        <w:shd w:val="clear" w:color="auto" w:fill="FFFFFF"/>
        <w:spacing w:before="120" w:beforeAutospacing="0" w:after="0" w:afterAutospacing="0"/>
        <w:rPr>
          <w:rStyle w:val="text"/>
          <w:bCs/>
          <w:i/>
          <w:color w:val="000000"/>
          <w:szCs w:val="18"/>
        </w:rPr>
      </w:pPr>
      <w:r w:rsidRPr="000E01EB">
        <w:rPr>
          <w:rStyle w:val="text"/>
          <w:i/>
          <w:color w:val="000000"/>
        </w:rPr>
        <w:t>But the Lord stood with me and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strengthened me, so that through me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the proclamation might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be fully accomplished, and that all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 xml:space="preserve">the Gentiles might hear; </w:t>
      </w:r>
      <w:r>
        <w:rPr>
          <w:rStyle w:val="text"/>
          <w:i/>
          <w:color w:val="000000"/>
        </w:rPr>
        <w:t>&amp;</w:t>
      </w:r>
      <w:r w:rsidRPr="000E01EB">
        <w:rPr>
          <w:rStyle w:val="text"/>
          <w:i/>
          <w:color w:val="000000"/>
        </w:rPr>
        <w:t xml:space="preserve"> I was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rescued out of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the lion’s mouth.</w:t>
      </w:r>
      <w:r w:rsidRPr="000E01EB">
        <w:rPr>
          <w:rStyle w:val="text"/>
          <w:bCs/>
          <w:i/>
          <w:color w:val="000000"/>
          <w:szCs w:val="18"/>
        </w:rPr>
        <w:t xml:space="preserve"> 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text"/>
          <w:bCs/>
          <w:color w:val="000000"/>
          <w:szCs w:val="18"/>
        </w:rPr>
      </w:pPr>
      <w:r>
        <w:rPr>
          <w:rStyle w:val="text"/>
          <w:bCs/>
          <w:i/>
          <w:color w:val="000000"/>
          <w:szCs w:val="18"/>
        </w:rPr>
        <w:tab/>
      </w:r>
      <w:r>
        <w:rPr>
          <w:rStyle w:val="text"/>
          <w:bCs/>
          <w:color w:val="000000"/>
          <w:szCs w:val="18"/>
        </w:rPr>
        <w:t xml:space="preserve">Paul’s friends were like the desert wadis (Job 6:19), while God was a very present help in </w:t>
      </w:r>
      <w:r>
        <w:rPr>
          <w:rStyle w:val="text"/>
          <w:bCs/>
          <w:color w:val="000000"/>
          <w:szCs w:val="18"/>
        </w:rPr>
        <w:tab/>
      </w:r>
      <w:r>
        <w:rPr>
          <w:rStyle w:val="text"/>
          <w:bCs/>
          <w:color w:val="000000"/>
          <w:szCs w:val="18"/>
        </w:rPr>
        <w:tab/>
        <w:t>his time of need (Acts 27:11; Phil. 4:13; Heb. 13:5; Matt. 10:28).</w:t>
      </w:r>
    </w:p>
    <w:p w:rsidR="00DE7DB1" w:rsidRPr="00132404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text"/>
          <w:bCs/>
          <w:color w:val="000000"/>
          <w:szCs w:val="18"/>
        </w:rPr>
      </w:pPr>
      <w:r>
        <w:rPr>
          <w:rStyle w:val="text"/>
          <w:bCs/>
          <w:color w:val="000000"/>
          <w:szCs w:val="18"/>
        </w:rPr>
        <w:tab/>
      </w:r>
      <w:r>
        <w:rPr>
          <w:rStyle w:val="text"/>
          <w:bCs/>
          <w:i/>
          <w:color w:val="000000"/>
          <w:szCs w:val="18"/>
        </w:rPr>
        <w:t xml:space="preserve">Strengthened – </w:t>
      </w:r>
      <w:r>
        <w:rPr>
          <w:rStyle w:val="text"/>
          <w:bCs/>
          <w:color w:val="000000"/>
          <w:szCs w:val="18"/>
        </w:rPr>
        <w:t xml:space="preserve">from </w:t>
      </w:r>
      <w:r w:rsidRPr="00132404">
        <w:rPr>
          <w:rStyle w:val="text"/>
          <w:rFonts w:ascii="TekniaGreek" w:hAnsi="TekniaGreek"/>
          <w:bCs/>
          <w:color w:val="000000"/>
          <w:szCs w:val="18"/>
        </w:rPr>
        <w:t>e</w:t>
      </w:r>
      <w:r>
        <w:rPr>
          <w:rStyle w:val="text"/>
          <w:rFonts w:ascii="TekniaGreek" w:hAnsi="TekniaGreek"/>
          <w:bCs/>
          <w:color w:val="000000"/>
          <w:szCs w:val="18"/>
        </w:rPr>
        <w:t>j</w:t>
      </w:r>
      <w:r w:rsidRPr="00132404">
        <w:rPr>
          <w:rStyle w:val="text"/>
          <w:rFonts w:ascii="TekniaGreek" w:hAnsi="TekniaGreek"/>
          <w:bCs/>
          <w:color w:val="000000"/>
          <w:szCs w:val="18"/>
        </w:rPr>
        <w:t>neduna</w:t>
      </w:r>
      <w:r>
        <w:rPr>
          <w:rStyle w:val="text"/>
          <w:rFonts w:ascii="TekniaGreek" w:hAnsi="TekniaGreek"/>
          <w:bCs/>
          <w:color w:val="000000"/>
          <w:szCs w:val="18"/>
        </w:rPr>
        <w:t>v</w:t>
      </w:r>
      <w:r w:rsidRPr="00132404">
        <w:rPr>
          <w:rStyle w:val="text"/>
          <w:rFonts w:ascii="TekniaGreek" w:hAnsi="TekniaGreek"/>
          <w:bCs/>
          <w:color w:val="000000"/>
          <w:szCs w:val="18"/>
        </w:rPr>
        <w:t>mosen</w:t>
      </w:r>
      <w:r>
        <w:rPr>
          <w:rStyle w:val="text"/>
          <w:bCs/>
          <w:color w:val="000000"/>
          <w:szCs w:val="18"/>
        </w:rPr>
        <w:t xml:space="preserve"> – literally “poured power into me” (cf. Phil. 4:13; </w:t>
      </w:r>
      <w:r>
        <w:rPr>
          <w:rStyle w:val="text"/>
          <w:bCs/>
          <w:color w:val="000000"/>
          <w:szCs w:val="18"/>
        </w:rPr>
        <w:tab/>
      </w:r>
      <w:r>
        <w:rPr>
          <w:rStyle w:val="text"/>
          <w:bCs/>
          <w:color w:val="000000"/>
          <w:szCs w:val="18"/>
        </w:rPr>
        <w:tab/>
      </w:r>
      <w:r>
        <w:rPr>
          <w:rStyle w:val="text"/>
          <w:bCs/>
          <w:color w:val="000000"/>
          <w:szCs w:val="18"/>
        </w:rPr>
        <w:tab/>
        <w:t>1Tim. 1:12; 2Tim. 2:1).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text"/>
          <w:bCs/>
          <w:color w:val="000000"/>
          <w:szCs w:val="18"/>
        </w:rPr>
      </w:pPr>
      <w:r>
        <w:rPr>
          <w:rStyle w:val="text"/>
          <w:bCs/>
          <w:color w:val="000000"/>
          <w:szCs w:val="18"/>
        </w:rPr>
        <w:tab/>
      </w:r>
      <w:r>
        <w:rPr>
          <w:rStyle w:val="text"/>
          <w:bCs/>
          <w:i/>
          <w:color w:val="000000"/>
          <w:szCs w:val="18"/>
        </w:rPr>
        <w:t xml:space="preserve">Proclamation might be fully accomplished – </w:t>
      </w:r>
      <w:r>
        <w:rPr>
          <w:rStyle w:val="text"/>
          <w:bCs/>
          <w:color w:val="000000"/>
          <w:szCs w:val="18"/>
        </w:rPr>
        <w:t xml:space="preserve">proclamation is from </w:t>
      </w:r>
      <w:r w:rsidRPr="00132404">
        <w:rPr>
          <w:rStyle w:val="text"/>
          <w:rFonts w:ascii="TekniaGreek" w:hAnsi="TekniaGreek"/>
          <w:bCs/>
          <w:color w:val="000000"/>
          <w:szCs w:val="18"/>
        </w:rPr>
        <w:t>khrussw</w:t>
      </w:r>
      <w:r>
        <w:rPr>
          <w:rStyle w:val="text"/>
          <w:bCs/>
          <w:color w:val="000000"/>
          <w:szCs w:val="18"/>
        </w:rPr>
        <w:t xml:space="preserve"> and fully </w:t>
      </w:r>
      <w:r>
        <w:rPr>
          <w:rStyle w:val="text"/>
          <w:bCs/>
          <w:color w:val="000000"/>
          <w:szCs w:val="18"/>
        </w:rPr>
        <w:tab/>
      </w:r>
      <w:r>
        <w:rPr>
          <w:rStyle w:val="text"/>
          <w:bCs/>
          <w:color w:val="000000"/>
          <w:szCs w:val="18"/>
        </w:rPr>
        <w:tab/>
      </w:r>
      <w:r>
        <w:rPr>
          <w:rStyle w:val="text"/>
          <w:bCs/>
          <w:color w:val="000000"/>
          <w:szCs w:val="18"/>
        </w:rPr>
        <w:tab/>
        <w:t xml:space="preserve">accomplished from </w:t>
      </w:r>
      <w:r w:rsidRPr="00132404">
        <w:rPr>
          <w:rStyle w:val="text"/>
          <w:rFonts w:ascii="TekniaGreek" w:hAnsi="TekniaGreek"/>
          <w:bCs/>
          <w:color w:val="000000"/>
          <w:szCs w:val="18"/>
        </w:rPr>
        <w:t>plhrow</w:t>
      </w:r>
      <w:r>
        <w:rPr>
          <w:rStyle w:val="text"/>
          <w:rFonts w:ascii="TekniaGreek" w:hAnsi="TekniaGreek"/>
          <w:bCs/>
          <w:color w:val="000000"/>
          <w:szCs w:val="18"/>
        </w:rPr>
        <w:t xml:space="preserve"> </w:t>
      </w:r>
      <w:r>
        <w:rPr>
          <w:rStyle w:val="text"/>
          <w:bCs/>
          <w:color w:val="000000"/>
          <w:szCs w:val="18"/>
        </w:rPr>
        <w:t xml:space="preserve">(cf. 4:6). Fulfillment of Acts 9:15f; 25:11f; 26:32. 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text"/>
          <w:bCs/>
          <w:color w:val="000000"/>
          <w:szCs w:val="18"/>
        </w:rPr>
      </w:pPr>
      <w:r>
        <w:rPr>
          <w:rStyle w:val="text"/>
          <w:bCs/>
          <w:color w:val="000000"/>
          <w:szCs w:val="18"/>
        </w:rPr>
        <w:tab/>
        <w:t xml:space="preserve">Paul’s trials were his </w:t>
      </w:r>
      <w:r>
        <w:rPr>
          <w:rStyle w:val="text"/>
          <w:bCs/>
          <w:i/>
          <w:color w:val="000000"/>
          <w:szCs w:val="18"/>
        </w:rPr>
        <w:t>Apologia pro Christo</w:t>
      </w:r>
      <w:r>
        <w:rPr>
          <w:rStyle w:val="text"/>
          <w:bCs/>
          <w:color w:val="000000"/>
          <w:szCs w:val="18"/>
        </w:rPr>
        <w:t xml:space="preserve">! Paul spoke before an extremely large forum </w:t>
      </w:r>
      <w:r>
        <w:rPr>
          <w:rStyle w:val="text"/>
          <w:bCs/>
          <w:color w:val="000000"/>
          <w:szCs w:val="18"/>
        </w:rPr>
        <w:tab/>
      </w:r>
      <w:r>
        <w:rPr>
          <w:rStyle w:val="text"/>
          <w:bCs/>
          <w:color w:val="000000"/>
          <w:szCs w:val="18"/>
        </w:rPr>
        <w:tab/>
      </w:r>
      <w:r>
        <w:rPr>
          <w:rStyle w:val="text"/>
          <w:bCs/>
          <w:color w:val="000000"/>
          <w:szCs w:val="18"/>
        </w:rPr>
        <w:tab/>
        <w:t>of people, possibly even Nero! Paul saw this more as an opportunity for preaching</w:t>
      </w:r>
      <w:r>
        <w:rPr>
          <w:rStyle w:val="text"/>
          <w:bCs/>
          <w:color w:val="000000"/>
          <w:szCs w:val="18"/>
        </w:rPr>
        <w:tab/>
      </w:r>
      <w:r>
        <w:rPr>
          <w:rStyle w:val="text"/>
          <w:bCs/>
          <w:color w:val="000000"/>
          <w:szCs w:val="18"/>
        </w:rPr>
        <w:tab/>
      </w:r>
      <w:r>
        <w:rPr>
          <w:rStyle w:val="text"/>
          <w:bCs/>
          <w:color w:val="000000"/>
          <w:szCs w:val="18"/>
        </w:rPr>
        <w:tab/>
        <w:t>the gospel and defending Jesus than for defending himself.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text"/>
          <w:bCs/>
          <w:color w:val="000000"/>
          <w:szCs w:val="18"/>
        </w:rPr>
      </w:pPr>
      <w:r>
        <w:rPr>
          <w:rStyle w:val="text"/>
          <w:bCs/>
          <w:color w:val="000000"/>
          <w:szCs w:val="18"/>
        </w:rPr>
        <w:tab/>
        <w:t xml:space="preserve">Whether Paul was saved from the mouths of literal lions or if this is a figurative </w:t>
      </w:r>
      <w:r>
        <w:rPr>
          <w:rStyle w:val="text"/>
          <w:bCs/>
          <w:color w:val="000000"/>
          <w:szCs w:val="18"/>
        </w:rPr>
        <w:tab/>
      </w:r>
      <w:r>
        <w:rPr>
          <w:rStyle w:val="text"/>
          <w:bCs/>
          <w:color w:val="000000"/>
          <w:szCs w:val="18"/>
        </w:rPr>
        <w:tab/>
      </w:r>
      <w:r>
        <w:rPr>
          <w:rStyle w:val="text"/>
          <w:bCs/>
          <w:color w:val="000000"/>
          <w:szCs w:val="18"/>
        </w:rPr>
        <w:tab/>
      </w:r>
      <w:r>
        <w:rPr>
          <w:rStyle w:val="text"/>
          <w:bCs/>
          <w:color w:val="000000"/>
          <w:szCs w:val="18"/>
        </w:rPr>
        <w:tab/>
        <w:t xml:space="preserve">reference, we cannot be sure. Roman law precluded Roman citizens from being </w:t>
      </w:r>
      <w:r>
        <w:rPr>
          <w:rStyle w:val="text"/>
          <w:bCs/>
          <w:color w:val="000000"/>
          <w:szCs w:val="18"/>
        </w:rPr>
        <w:tab/>
      </w:r>
      <w:r>
        <w:rPr>
          <w:rStyle w:val="text"/>
          <w:bCs/>
          <w:color w:val="000000"/>
          <w:szCs w:val="18"/>
        </w:rPr>
        <w:tab/>
      </w:r>
      <w:r>
        <w:rPr>
          <w:rStyle w:val="text"/>
          <w:bCs/>
          <w:color w:val="000000"/>
          <w:szCs w:val="18"/>
        </w:rPr>
        <w:tab/>
        <w:t xml:space="preserve">fed to the lions, but Nero wasn’t exactly keen on always observing that law. Lion </w:t>
      </w:r>
      <w:r>
        <w:rPr>
          <w:rStyle w:val="text"/>
          <w:bCs/>
          <w:color w:val="000000"/>
          <w:szCs w:val="18"/>
        </w:rPr>
        <w:tab/>
      </w:r>
      <w:r>
        <w:rPr>
          <w:rStyle w:val="text"/>
          <w:bCs/>
          <w:color w:val="000000"/>
          <w:szCs w:val="18"/>
        </w:rPr>
        <w:tab/>
      </w:r>
      <w:r>
        <w:rPr>
          <w:rStyle w:val="text"/>
          <w:bCs/>
          <w:color w:val="000000"/>
          <w:szCs w:val="18"/>
        </w:rPr>
        <w:tab/>
        <w:t xml:space="preserve">could be a reference to Satan (1Pet. 5:8), to the emperor himself (Josephus, </w:t>
      </w:r>
      <w:r>
        <w:rPr>
          <w:rStyle w:val="text"/>
          <w:bCs/>
          <w:i/>
          <w:color w:val="000000"/>
          <w:szCs w:val="18"/>
        </w:rPr>
        <w:t xml:space="preserve">Ant. </w:t>
      </w:r>
      <w:r>
        <w:rPr>
          <w:rStyle w:val="text"/>
          <w:bCs/>
          <w:i/>
          <w:color w:val="000000"/>
          <w:szCs w:val="18"/>
        </w:rPr>
        <w:tab/>
      </w:r>
      <w:r>
        <w:rPr>
          <w:rStyle w:val="text"/>
          <w:bCs/>
          <w:i/>
          <w:color w:val="000000"/>
          <w:szCs w:val="18"/>
        </w:rPr>
        <w:tab/>
      </w:r>
      <w:r>
        <w:rPr>
          <w:rStyle w:val="text"/>
          <w:bCs/>
          <w:i/>
          <w:color w:val="000000"/>
          <w:szCs w:val="18"/>
        </w:rPr>
        <w:tab/>
      </w:r>
      <w:proofErr w:type="gramStart"/>
      <w:r w:rsidRPr="00D2688B">
        <w:rPr>
          <w:rStyle w:val="text"/>
          <w:bCs/>
          <w:color w:val="000000"/>
          <w:szCs w:val="18"/>
        </w:rPr>
        <w:t>18:22), or literal animals in the Circus Maximus (Dan. 6:20; Ps. 22:21).</w:t>
      </w:r>
      <w:proofErr w:type="gramEnd"/>
    </w:p>
    <w:p w:rsidR="00DE7DB1" w:rsidRPr="00F250FE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text"/>
          <w:bCs/>
          <w:color w:val="000000"/>
          <w:szCs w:val="18"/>
        </w:rPr>
      </w:pPr>
      <w:r>
        <w:rPr>
          <w:rStyle w:val="text"/>
          <w:bCs/>
          <w:color w:val="000000"/>
          <w:szCs w:val="18"/>
        </w:rPr>
        <w:tab/>
        <w:t xml:space="preserve">Paul frequently expressed his faith in God’s power to save His children (1Cor. 10:13; </w:t>
      </w:r>
      <w:r>
        <w:rPr>
          <w:rStyle w:val="text"/>
          <w:bCs/>
          <w:color w:val="000000"/>
          <w:szCs w:val="18"/>
        </w:rPr>
        <w:tab/>
      </w:r>
      <w:r>
        <w:rPr>
          <w:rStyle w:val="text"/>
          <w:bCs/>
          <w:color w:val="000000"/>
          <w:szCs w:val="18"/>
        </w:rPr>
        <w:tab/>
      </w:r>
      <w:r>
        <w:rPr>
          <w:rStyle w:val="text"/>
          <w:bCs/>
          <w:color w:val="000000"/>
          <w:szCs w:val="18"/>
        </w:rPr>
        <w:tab/>
        <w:t>Gal. 1:4; 2Tim. 1:12; Heb. 4:15f; cf. also 1Pet. 1:5; 2Pet. 2:9).</w:t>
      </w:r>
    </w:p>
    <w:p w:rsidR="00DE7DB1" w:rsidRDefault="00DE7DB1" w:rsidP="00DE7DB1">
      <w:pPr>
        <w:pStyle w:val="NormalWeb"/>
        <w:shd w:val="clear" w:color="auto" w:fill="FFFFFF"/>
        <w:spacing w:before="120" w:beforeAutospacing="0" w:after="0" w:afterAutospacing="0"/>
        <w:rPr>
          <w:rStyle w:val="text"/>
          <w:i/>
          <w:color w:val="000000"/>
        </w:rPr>
      </w:pPr>
      <w:r w:rsidRPr="000E01EB">
        <w:rPr>
          <w:rStyle w:val="text"/>
          <w:i/>
          <w:color w:val="000000"/>
        </w:rPr>
        <w:t>The Lord will rescue me from every evil deed, and will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bring me safely to His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heavenly kingdom; to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Him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iCs/>
          <w:color w:val="000000"/>
        </w:rPr>
        <w:t>be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the glory forever and ever. Amen.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i/>
          <w:color w:val="000000"/>
        </w:rPr>
        <w:tab/>
      </w:r>
      <w:r>
        <w:rPr>
          <w:rStyle w:val="text"/>
          <w:color w:val="000000"/>
        </w:rPr>
        <w:t xml:space="preserve">Paul will be delivered. Sometimes God delivers from death; sometimes God delivers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>through death. Compare Luke 12:4</w:t>
      </w:r>
      <w:proofErr w:type="gramStart"/>
      <w:r>
        <w:rPr>
          <w:rStyle w:val="text"/>
          <w:color w:val="000000"/>
        </w:rPr>
        <w:t>;</w:t>
      </w:r>
      <w:proofErr w:type="gramEnd"/>
      <w:r>
        <w:rPr>
          <w:rStyle w:val="text"/>
          <w:color w:val="000000"/>
        </w:rPr>
        <w:t xml:space="preserve"> Phil. 1:25.</w:t>
      </w:r>
    </w:p>
    <w:p w:rsidR="00DE7DB1" w:rsidRPr="00771276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ab/>
      </w:r>
      <w:r>
        <w:rPr>
          <w:rStyle w:val="text"/>
          <w:i/>
          <w:color w:val="000000"/>
        </w:rPr>
        <w:t xml:space="preserve">The heavenly kingdom </w:t>
      </w:r>
      <w:r>
        <w:rPr>
          <w:rStyle w:val="text"/>
          <w:color w:val="000000"/>
        </w:rPr>
        <w:t xml:space="preserve">(Heaven – Acts 14:22; 2Tim. 4:18; 2Pet. 1:11) as opposed to the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>earthly phase (the Church – Col. 1:13; Heb. 12:28; Rev. 1:9)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ab/>
        <w:t>The doxology is similar to that given in Heb. 13:21</w:t>
      </w:r>
      <w:proofErr w:type="gramStart"/>
      <w:r>
        <w:rPr>
          <w:rStyle w:val="text"/>
          <w:color w:val="000000"/>
        </w:rPr>
        <w:t>;</w:t>
      </w:r>
      <w:proofErr w:type="gramEnd"/>
      <w:r>
        <w:rPr>
          <w:rStyle w:val="text"/>
          <w:color w:val="000000"/>
        </w:rPr>
        <w:t xml:space="preserve"> Rom. 9:5. This doxology is given to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 xml:space="preserve">the Father in 1Tim. 1:17. Paul often erupts into doxologies (Rom. 11:36; Gal.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 xml:space="preserve">1:4f; Phil. 4:19f; Eph. 3:21; 1Tim. </w:t>
      </w:r>
      <w:proofErr w:type="gramStart"/>
      <w:r>
        <w:rPr>
          <w:rStyle w:val="text"/>
          <w:color w:val="000000"/>
        </w:rPr>
        <w:t>1:17).</w:t>
      </w:r>
      <w:proofErr w:type="gramEnd"/>
    </w:p>
    <w:p w:rsidR="00DE7DB1" w:rsidRPr="00F250FE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color w:val="000000"/>
        </w:rPr>
        <w:tab/>
      </w:r>
      <w:r>
        <w:rPr>
          <w:rStyle w:val="text"/>
          <w:i/>
          <w:color w:val="000000"/>
        </w:rPr>
        <w:t xml:space="preserve">Forever and ever – </w:t>
      </w:r>
      <w:r>
        <w:rPr>
          <w:rStyle w:val="text"/>
          <w:color w:val="000000"/>
        </w:rPr>
        <w:t>Greek rendering of the Hebrew idiom “unto the ages of the ages.”</w:t>
      </w:r>
    </w:p>
    <w:p w:rsidR="00DE7DB1" w:rsidRDefault="00DE7DB1" w:rsidP="00DE7DB1">
      <w:pPr>
        <w:pStyle w:val="NormalWeb"/>
        <w:shd w:val="clear" w:color="auto" w:fill="FFFFFF"/>
        <w:spacing w:before="120" w:beforeAutospacing="0" w:after="0" w:afterAutospacing="0"/>
        <w:rPr>
          <w:rStyle w:val="apple-converted-space"/>
          <w:i/>
          <w:color w:val="000000"/>
        </w:rPr>
      </w:pPr>
      <w:r w:rsidRPr="000E01EB">
        <w:rPr>
          <w:rStyle w:val="text"/>
          <w:i/>
          <w:color w:val="000000"/>
        </w:rPr>
        <w:t>Greet Prisca and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Aquila, and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the household of Onesiphorus.</w:t>
      </w:r>
      <w:r w:rsidRPr="000E01EB">
        <w:rPr>
          <w:rStyle w:val="apple-converted-space"/>
          <w:i/>
          <w:color w:val="000000"/>
        </w:rPr>
        <w:t> 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i/>
          <w:color w:val="000000"/>
        </w:rPr>
        <w:tab/>
        <w:t xml:space="preserve">Prisca </w:t>
      </w:r>
      <w:r>
        <w:rPr>
          <w:rStyle w:val="apple-converted-space"/>
          <w:color w:val="000000"/>
        </w:rPr>
        <w:t xml:space="preserve">is merely a variation of Priscilla elsewhere (Acts 18; Rom. 16:3; 1Cor. 16:19).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Prisca is typically mentioned first for some reason. This couple traveled a ton!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>And everywhere they went, they had a church in their house.</w:t>
      </w:r>
    </w:p>
    <w:p w:rsidR="00DE7DB1" w:rsidRPr="00F250FE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ab/>
      </w:r>
      <w:proofErr w:type="gramStart"/>
      <w:r w:rsidRPr="000E01EB">
        <w:rPr>
          <w:rStyle w:val="text"/>
          <w:i/>
          <w:color w:val="000000"/>
        </w:rPr>
        <w:t>the</w:t>
      </w:r>
      <w:proofErr w:type="gramEnd"/>
      <w:r w:rsidRPr="000E01EB">
        <w:rPr>
          <w:rStyle w:val="text"/>
          <w:i/>
          <w:color w:val="000000"/>
        </w:rPr>
        <w:t xml:space="preserve"> household of Onesiphorus</w:t>
      </w:r>
      <w:r>
        <w:rPr>
          <w:rStyle w:val="text"/>
          <w:i/>
          <w:color w:val="000000"/>
        </w:rPr>
        <w:t xml:space="preserve"> </w:t>
      </w:r>
      <w:r>
        <w:rPr>
          <w:rStyle w:val="text"/>
          <w:color w:val="000000"/>
        </w:rPr>
        <w:t xml:space="preserve">– cf. 2Tim. 1:16-18. Again, commentators take this to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>mean that Onesiphorus had passed away since aiding Paul.</w:t>
      </w:r>
    </w:p>
    <w:p w:rsidR="00DE7DB1" w:rsidRDefault="00DE7DB1" w:rsidP="00DE7DB1">
      <w:pPr>
        <w:pStyle w:val="NormalWeb"/>
        <w:shd w:val="clear" w:color="auto" w:fill="FFFFFF"/>
        <w:spacing w:before="120" w:beforeAutospacing="0" w:after="0" w:afterAutospacing="0"/>
        <w:rPr>
          <w:rStyle w:val="apple-converted-space"/>
          <w:i/>
          <w:color w:val="000000"/>
        </w:rPr>
      </w:pPr>
      <w:r w:rsidRPr="000E01EB">
        <w:rPr>
          <w:rStyle w:val="text"/>
          <w:i/>
          <w:color w:val="000000"/>
        </w:rPr>
        <w:t>Erastus remained at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Corinth, but Trophimus I left sick at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>Miletus.</w:t>
      </w:r>
      <w:r w:rsidRPr="000E01EB">
        <w:rPr>
          <w:rStyle w:val="apple-converted-space"/>
          <w:i/>
          <w:color w:val="000000"/>
        </w:rPr>
        <w:t xml:space="preserve"> 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i/>
          <w:color w:val="000000"/>
        </w:rPr>
        <w:tab/>
      </w:r>
      <w:r>
        <w:rPr>
          <w:rStyle w:val="apple-converted-space"/>
          <w:color w:val="000000"/>
        </w:rPr>
        <w:t xml:space="preserve">Archaeology has uncovered an inscription at the ancient site of </w:t>
      </w:r>
      <w:r w:rsidRPr="00E83542">
        <w:rPr>
          <w:rStyle w:val="apple-converted-space"/>
          <w:i/>
          <w:color w:val="000000"/>
        </w:rPr>
        <w:t>Corinth</w:t>
      </w:r>
      <w:r>
        <w:rPr>
          <w:rStyle w:val="apple-converted-space"/>
          <w:color w:val="000000"/>
        </w:rPr>
        <w:t xml:space="preserve"> from this same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time frame of the city treasurer named </w:t>
      </w:r>
      <w:r w:rsidRPr="00E83542">
        <w:rPr>
          <w:rStyle w:val="apple-converted-space"/>
          <w:i/>
          <w:color w:val="000000"/>
        </w:rPr>
        <w:t>Erastus</w:t>
      </w:r>
      <w:r>
        <w:rPr>
          <w:rStyle w:val="apple-converted-space"/>
          <w:color w:val="000000"/>
        </w:rPr>
        <w:t xml:space="preserve"> (cf. Acts 19:22; Rom. 16:23).</w:t>
      </w:r>
    </w:p>
    <w:p w:rsidR="00DE7DB1" w:rsidRPr="00F250FE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ab/>
      </w:r>
      <w:r w:rsidRPr="00E83542">
        <w:rPr>
          <w:rStyle w:val="apple-converted-space"/>
          <w:i/>
          <w:color w:val="000000"/>
        </w:rPr>
        <w:t>Trophimus</w:t>
      </w:r>
      <w:r>
        <w:rPr>
          <w:rStyle w:val="apple-converted-space"/>
          <w:i/>
          <w:color w:val="000000"/>
        </w:rPr>
        <w:t xml:space="preserve"> </w:t>
      </w:r>
      <w:r>
        <w:rPr>
          <w:rStyle w:val="apple-converted-space"/>
          <w:color w:val="000000"/>
        </w:rPr>
        <w:t xml:space="preserve">was left sick. With a doctor being around as well as the miraculous gifts, it is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striking to note that Trophimus was not healed. Trophimus carried the offering for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saints in Jerusalem (Acts 20:4), was an Ephesian, and was the man Paul was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accused of bringing into the </w:t>
      </w:r>
      <w:proofErr w:type="gramStart"/>
      <w:r>
        <w:rPr>
          <w:rStyle w:val="apple-converted-space"/>
          <w:color w:val="000000"/>
        </w:rPr>
        <w:t>Temple which</w:t>
      </w:r>
      <w:proofErr w:type="gramEnd"/>
      <w:r>
        <w:rPr>
          <w:rStyle w:val="apple-converted-space"/>
          <w:color w:val="000000"/>
        </w:rPr>
        <w:t xml:space="preserve"> led to his 1</w:t>
      </w:r>
      <w:r w:rsidRPr="00A40B3D">
        <w:rPr>
          <w:rStyle w:val="apple-converted-space"/>
          <w:color w:val="000000"/>
          <w:vertAlign w:val="superscript"/>
        </w:rPr>
        <w:t>st</w:t>
      </w:r>
      <w:r>
        <w:rPr>
          <w:rStyle w:val="apple-converted-space"/>
          <w:color w:val="000000"/>
        </w:rPr>
        <w:t xml:space="preserve"> Roman imprisonment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(Acts 21:29). Miletus was the seaport of Caria, 30 miles from Ephesus, and was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>also where Paul had previously met the Ephesian elders (Acts 20:15ff).</w:t>
      </w:r>
    </w:p>
    <w:p w:rsidR="00DE7DB1" w:rsidRDefault="00DE7DB1" w:rsidP="00DE7DB1">
      <w:pPr>
        <w:pStyle w:val="NormalWeb"/>
        <w:shd w:val="clear" w:color="auto" w:fill="FFFFFF"/>
        <w:spacing w:before="120" w:beforeAutospacing="0" w:after="0" w:afterAutospacing="0"/>
        <w:rPr>
          <w:rStyle w:val="text"/>
          <w:i/>
          <w:color w:val="000000"/>
        </w:rPr>
      </w:pPr>
      <w:r w:rsidRPr="000E01EB">
        <w:rPr>
          <w:rStyle w:val="text"/>
          <w:i/>
          <w:color w:val="000000"/>
        </w:rPr>
        <w:t>Make every effort to come before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 xml:space="preserve">winter. Eubulus greets you, also Pudens and Linus and Claudia and all the brethren. 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i/>
          <w:color w:val="000000"/>
        </w:rPr>
        <w:tab/>
      </w:r>
      <w:r>
        <w:rPr>
          <w:rStyle w:val="text"/>
          <w:color w:val="000000"/>
        </w:rPr>
        <w:t xml:space="preserve">The Mediterranean channels were closed off from October through April because sea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>travel was too dangerous. Paul expects to not be executed at least until spring.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ab/>
        <w:t xml:space="preserve">The supposed location for Paul’s death in the spring of 68 AD is outside of the city and is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 xml:space="preserve">now the site of a church building known as “St. Paul’s Outside-the-Walls.” 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  <w:r>
        <w:rPr>
          <w:rStyle w:val="text"/>
          <w:color w:val="000000"/>
        </w:rPr>
        <w:tab/>
        <w:t xml:space="preserve">Of </w:t>
      </w:r>
      <w:r w:rsidRPr="00101643">
        <w:rPr>
          <w:rStyle w:val="text"/>
          <w:i/>
          <w:color w:val="000000"/>
        </w:rPr>
        <w:t>Eubulus</w:t>
      </w:r>
      <w:r>
        <w:rPr>
          <w:rStyle w:val="text"/>
          <w:color w:val="000000"/>
        </w:rPr>
        <w:t>, we know nothing more, but the other three are surrounded with tradition.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text"/>
          <w:color w:val="000000"/>
        </w:rPr>
      </w:pPr>
      <w:r w:rsidRPr="00101643">
        <w:rPr>
          <w:rStyle w:val="text"/>
          <w:i/>
          <w:color w:val="000000"/>
        </w:rPr>
        <w:t>Linus</w:t>
      </w:r>
      <w:r>
        <w:rPr>
          <w:rStyle w:val="text"/>
          <w:color w:val="000000"/>
        </w:rPr>
        <w:t xml:space="preserve"> may have been an early bishop at Rome (per Irenaeus, III.iii.3 and Eusebius, </w:t>
      </w:r>
      <w:r>
        <w:rPr>
          <w:rStyle w:val="text"/>
          <w:i/>
          <w:color w:val="000000"/>
        </w:rPr>
        <w:t xml:space="preserve">H.E. </w:t>
      </w:r>
      <w:r>
        <w:rPr>
          <w:rStyle w:val="text"/>
          <w:i/>
          <w:color w:val="000000"/>
        </w:rPr>
        <w:tab/>
      </w:r>
      <w:r>
        <w:rPr>
          <w:rStyle w:val="text"/>
          <w:i/>
          <w:color w:val="000000"/>
        </w:rPr>
        <w:tab/>
      </w:r>
      <w:r>
        <w:rPr>
          <w:rStyle w:val="text"/>
          <w:i/>
          <w:color w:val="000000"/>
        </w:rPr>
        <w:tab/>
      </w:r>
      <w:r>
        <w:rPr>
          <w:rStyle w:val="text"/>
          <w:color w:val="000000"/>
        </w:rPr>
        <w:t xml:space="preserve">III.2). Some writers also suggest that he was the son of a Welsh king named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 xml:space="preserve">Caractacus who defied the Roman armies for 9 years. After this valiant effort fell,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 xml:space="preserve">he was brought to Rome and gave such a powerful speech that he and his family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>were released. Some suggest that Claudia was his sister.</w:t>
      </w:r>
    </w:p>
    <w:p w:rsidR="00DE7DB1" w:rsidRDefault="00DE7DB1" w:rsidP="00DE7DB1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text"/>
          <w:color w:val="000000"/>
        </w:rPr>
      </w:pPr>
      <w:r>
        <w:rPr>
          <w:rStyle w:val="text"/>
          <w:i/>
          <w:color w:val="000000"/>
        </w:rPr>
        <w:t xml:space="preserve">Pudens and Claudia </w:t>
      </w:r>
      <w:r>
        <w:rPr>
          <w:rStyle w:val="text"/>
          <w:i/>
          <w:color w:val="000000"/>
        </w:rPr>
        <w:softHyphen/>
      </w:r>
      <w:r>
        <w:rPr>
          <w:rStyle w:val="text"/>
          <w:color w:val="000000"/>
        </w:rPr>
        <w:t xml:space="preserve">have there own traditional “Romeo and Juliet” story. It is suggested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 xml:space="preserve">that Claudia was the daughter of a British king named Cogidubnus that was given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 xml:space="preserve">to marry Pudens as a part of a deal involving a gift of land. It is claimed that she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 xml:space="preserve">stayed in the house of a royal official whose wife was a Christian and was thus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 xml:space="preserve">converted. Following her conversion, she taught her husband and he was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>converted. Sources for this hypothesis include Tacitus and Martial, IV.13</w:t>
      </w:r>
      <w:proofErr w:type="gramStart"/>
      <w:r>
        <w:rPr>
          <w:rStyle w:val="text"/>
          <w:color w:val="000000"/>
        </w:rPr>
        <w:t>;</w:t>
      </w:r>
      <w:proofErr w:type="gramEnd"/>
      <w:r>
        <w:rPr>
          <w:rStyle w:val="text"/>
          <w:color w:val="000000"/>
        </w:rPr>
        <w:t xml:space="preserve"> XI.54. </w:t>
      </w:r>
      <w:r>
        <w:rPr>
          <w:rStyle w:val="text"/>
          <w:color w:val="000000"/>
        </w:rPr>
        <w:tab/>
      </w:r>
      <w:r>
        <w:rPr>
          <w:rStyle w:val="text"/>
          <w:color w:val="000000"/>
        </w:rPr>
        <w:tab/>
        <w:t>For a more detailed account of these postulations, see Reese, 547f</w:t>
      </w:r>
      <w:proofErr w:type="gramStart"/>
      <w:r>
        <w:rPr>
          <w:rStyle w:val="text"/>
          <w:color w:val="000000"/>
        </w:rPr>
        <w:t>;</w:t>
      </w:r>
      <w:proofErr w:type="gramEnd"/>
      <w:r>
        <w:rPr>
          <w:rStyle w:val="text"/>
          <w:color w:val="000000"/>
        </w:rPr>
        <w:t xml:space="preserve"> Barclay, 255f.</w:t>
      </w:r>
    </w:p>
    <w:p w:rsidR="00DE7DB1" w:rsidRPr="00F250FE" w:rsidRDefault="00DE7DB1" w:rsidP="00DE7DB1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text"/>
          <w:color w:val="000000"/>
        </w:rPr>
      </w:pPr>
      <w:proofErr w:type="gramStart"/>
      <w:r>
        <w:rPr>
          <w:rStyle w:val="text"/>
          <w:i/>
          <w:color w:val="000000"/>
        </w:rPr>
        <w:t>All the brethren –</w:t>
      </w:r>
      <w:r>
        <w:rPr>
          <w:rStyle w:val="text"/>
          <w:color w:val="000000"/>
        </w:rPr>
        <w:t xml:space="preserve"> fellow evangelists?</w:t>
      </w:r>
      <w:proofErr w:type="gramEnd"/>
      <w:r>
        <w:rPr>
          <w:rStyle w:val="text"/>
          <w:color w:val="000000"/>
        </w:rPr>
        <w:t xml:space="preserve"> </w:t>
      </w:r>
      <w:proofErr w:type="gramStart"/>
      <w:r>
        <w:rPr>
          <w:rStyle w:val="text"/>
          <w:color w:val="000000"/>
        </w:rPr>
        <w:t>church</w:t>
      </w:r>
      <w:proofErr w:type="gramEnd"/>
      <w:r>
        <w:rPr>
          <w:rStyle w:val="text"/>
          <w:color w:val="000000"/>
        </w:rPr>
        <w:t xml:space="preserve"> at Rome? Fellow imprisoned Christians?</w:t>
      </w:r>
    </w:p>
    <w:p w:rsidR="00DE7DB1" w:rsidRDefault="00DE7DB1" w:rsidP="00DE7DB1">
      <w:pPr>
        <w:pStyle w:val="NormalWeb"/>
        <w:shd w:val="clear" w:color="auto" w:fill="FFFFFF"/>
        <w:spacing w:before="120" w:beforeAutospacing="0" w:after="0" w:afterAutospacing="0"/>
        <w:rPr>
          <w:rStyle w:val="text"/>
          <w:i/>
          <w:color w:val="000000"/>
        </w:rPr>
      </w:pPr>
      <w:r w:rsidRPr="000E01EB">
        <w:rPr>
          <w:rStyle w:val="text"/>
          <w:i/>
          <w:color w:val="000000"/>
        </w:rPr>
        <w:t xml:space="preserve">The Lord </w:t>
      </w:r>
      <w:proofErr w:type="gramStart"/>
      <w:r w:rsidRPr="000E01EB">
        <w:rPr>
          <w:rStyle w:val="text"/>
          <w:i/>
          <w:color w:val="000000"/>
        </w:rPr>
        <w:t>be</w:t>
      </w:r>
      <w:proofErr w:type="gramEnd"/>
      <w:r w:rsidRPr="000E01EB">
        <w:rPr>
          <w:rStyle w:val="text"/>
          <w:i/>
          <w:color w:val="000000"/>
        </w:rPr>
        <w:t xml:space="preserve"> with your spirit.</w:t>
      </w:r>
      <w:r w:rsidRPr="000E01EB">
        <w:rPr>
          <w:rStyle w:val="apple-converted-space"/>
          <w:i/>
          <w:color w:val="000000"/>
        </w:rPr>
        <w:t> </w:t>
      </w:r>
      <w:r w:rsidRPr="000E01EB">
        <w:rPr>
          <w:rStyle w:val="text"/>
          <w:i/>
          <w:color w:val="000000"/>
        </w:rPr>
        <w:t xml:space="preserve">Grace </w:t>
      </w:r>
      <w:proofErr w:type="gramStart"/>
      <w:r w:rsidRPr="000E01EB">
        <w:rPr>
          <w:rStyle w:val="text"/>
          <w:i/>
          <w:color w:val="000000"/>
        </w:rPr>
        <w:t>be</w:t>
      </w:r>
      <w:proofErr w:type="gramEnd"/>
      <w:r w:rsidRPr="000E01EB">
        <w:rPr>
          <w:rStyle w:val="text"/>
          <w:i/>
          <w:color w:val="000000"/>
        </w:rPr>
        <w:t xml:space="preserve"> with you.</w:t>
      </w:r>
    </w:p>
    <w:p w:rsidR="00A63F9B" w:rsidRPr="00DE7DB1" w:rsidRDefault="00DE7DB1" w:rsidP="00DE7DB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i/>
          <w:color w:val="000000"/>
        </w:rPr>
        <w:tab/>
        <w:t xml:space="preserve">You </w:t>
      </w:r>
      <w:proofErr w:type="gramStart"/>
      <w:r>
        <w:rPr>
          <w:rStyle w:val="text"/>
          <w:color w:val="000000"/>
        </w:rPr>
        <w:t>is</w:t>
      </w:r>
      <w:proofErr w:type="gramEnd"/>
      <w:r>
        <w:rPr>
          <w:rStyle w:val="text"/>
          <w:color w:val="000000"/>
        </w:rPr>
        <w:t xml:space="preserve"> in the plural which indicates the letter is not just for Timothy to read.</w:t>
      </w:r>
    </w:p>
    <w:sectPr w:rsidR="00A63F9B" w:rsidRPr="00DE7DB1" w:rsidSect="00C61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ekniaGreek">
    <w:panose1 w:val="0200050309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B1"/>
    <w:rsid w:val="002434D5"/>
    <w:rsid w:val="00A63F9B"/>
    <w:rsid w:val="00C655B0"/>
    <w:rsid w:val="00D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1A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B1"/>
    <w:pPr>
      <w:spacing w:line="480" w:lineRule="auto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E7DB1"/>
  </w:style>
  <w:style w:type="character" w:customStyle="1" w:styleId="apple-converted-space">
    <w:name w:val="apple-converted-space"/>
    <w:basedOn w:val="DefaultParagraphFont"/>
    <w:rsid w:val="00DE7DB1"/>
  </w:style>
  <w:style w:type="paragraph" w:styleId="NormalWeb">
    <w:name w:val="Normal (Web)"/>
    <w:basedOn w:val="Normal"/>
    <w:uiPriority w:val="99"/>
    <w:unhideWhenUsed/>
    <w:rsid w:val="00DE7DB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B1"/>
    <w:pPr>
      <w:spacing w:line="480" w:lineRule="auto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E7DB1"/>
  </w:style>
  <w:style w:type="character" w:customStyle="1" w:styleId="apple-converted-space">
    <w:name w:val="apple-converted-space"/>
    <w:basedOn w:val="DefaultParagraphFont"/>
    <w:rsid w:val="00DE7DB1"/>
  </w:style>
  <w:style w:type="paragraph" w:styleId="NormalWeb">
    <w:name w:val="Normal (Web)"/>
    <w:basedOn w:val="Normal"/>
    <w:uiPriority w:val="99"/>
    <w:unhideWhenUsed/>
    <w:rsid w:val="00DE7DB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2077</Words>
  <Characters>11840</Characters>
  <Application>Microsoft Macintosh Word</Application>
  <DocSecurity>0</DocSecurity>
  <Lines>98</Lines>
  <Paragraphs>27</Paragraphs>
  <ScaleCrop>false</ScaleCrop>
  <Company/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1</cp:revision>
  <dcterms:created xsi:type="dcterms:W3CDTF">2018-06-10T23:31:00Z</dcterms:created>
  <dcterms:modified xsi:type="dcterms:W3CDTF">2018-06-10T23:31:00Z</dcterms:modified>
</cp:coreProperties>
</file>