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78BD" w14:textId="0AEA2656" w:rsidR="006323C2" w:rsidRDefault="006323C2" w:rsidP="00EE0452">
      <w:pPr>
        <w:spacing w:after="120"/>
        <w:jc w:val="center"/>
        <w:rPr>
          <w:b/>
          <w:bCs/>
          <w:u w:val="single"/>
        </w:rPr>
      </w:pPr>
      <w:r>
        <w:rPr>
          <w:b/>
          <w:bCs/>
          <w:u w:val="single"/>
        </w:rPr>
        <w:t>Christ in Isaiah</w:t>
      </w:r>
      <w:r w:rsidR="00903EEB">
        <w:rPr>
          <w:b/>
          <w:bCs/>
          <w:u w:val="single"/>
        </w:rPr>
        <w:t xml:space="preserve"> (SR: Isa. 53)</w:t>
      </w:r>
    </w:p>
    <w:p w14:paraId="79DD33D9" w14:textId="52E52CBD" w:rsidR="00FD222C" w:rsidRPr="00FD222C" w:rsidRDefault="00FD222C" w:rsidP="006323C2">
      <w:r>
        <w:rPr>
          <w:b/>
          <w:bCs/>
        </w:rPr>
        <w:tab/>
      </w:r>
      <w:r>
        <w:t xml:space="preserve">The entirety of the Old Testament is intended to point to Jesus, identifying Him as the means of eternal salvation. </w:t>
      </w:r>
      <w:r w:rsidR="00EE0452">
        <w:t>Great testimonies of Jesus are found centuries before He was born into the world. With the exception of the book of Psalms, there is no greater OT book for prophecies of the Messiah than Isaiah.</w:t>
      </w:r>
    </w:p>
    <w:p w14:paraId="1BAFE54D" w14:textId="280F9BEA" w:rsidR="006323C2" w:rsidRDefault="006323C2" w:rsidP="00EE0452">
      <w:pPr>
        <w:spacing w:before="120"/>
        <w:rPr>
          <w:b/>
          <w:bCs/>
        </w:rPr>
      </w:pPr>
      <w:r>
        <w:rPr>
          <w:b/>
          <w:bCs/>
        </w:rPr>
        <w:t>I. Jesus’ Birth and Pedigree</w:t>
      </w:r>
    </w:p>
    <w:p w14:paraId="76651950" w14:textId="4A07AA1A" w:rsidR="006323C2" w:rsidRDefault="006323C2" w:rsidP="006323C2">
      <w:r>
        <w:tab/>
        <w:t xml:space="preserve">A. </w:t>
      </w:r>
      <w:r w:rsidR="00AC6FBA">
        <w:t>A son</w:t>
      </w:r>
      <w:r w:rsidR="00866D5E">
        <w:t>,</w:t>
      </w:r>
      <w:r w:rsidR="00AC6FBA">
        <w:t xml:space="preserve"> to be b</w:t>
      </w:r>
      <w:r>
        <w:t>orn of a virgin (7:14</w:t>
      </w:r>
      <w:r w:rsidR="00AC6FBA">
        <w:t>; 9:6a</w:t>
      </w:r>
      <w:r>
        <w:t>//Matt. 1:23-25</w:t>
      </w:r>
      <w:r w:rsidR="00AC6FBA">
        <w:t>;</w:t>
      </w:r>
      <w:r w:rsidR="003449DF">
        <w:t xml:space="preserve"> Luke</w:t>
      </w:r>
      <w:r w:rsidR="00AC6FBA" w:rsidRPr="006323C2">
        <w:t xml:space="preserve"> 2:7,</w:t>
      </w:r>
      <w:r w:rsidR="00AC6FBA">
        <w:t xml:space="preserve"> </w:t>
      </w:r>
      <w:r w:rsidR="00AC6FBA" w:rsidRPr="006323C2">
        <w:t>11</w:t>
      </w:r>
      <w:r>
        <w:t>)</w:t>
      </w:r>
    </w:p>
    <w:p w14:paraId="7EE3D1DF" w14:textId="27B45739" w:rsidR="006323C2" w:rsidRDefault="006323C2" w:rsidP="00AC6FBA">
      <w:r>
        <w:tab/>
        <w:t>B. Of the line of David (</w:t>
      </w:r>
      <w:r w:rsidR="00AC6FBA">
        <w:t xml:space="preserve">9:7; </w:t>
      </w:r>
      <w:r w:rsidR="000F1BE1">
        <w:t>11:1</w:t>
      </w:r>
      <w:r w:rsidR="00AC6FBA">
        <w:t>, 10; 16:5</w:t>
      </w:r>
      <w:r w:rsidR="000F1BE1">
        <w:t>//Luke 1:3</w:t>
      </w:r>
      <w:r w:rsidR="003449DF">
        <w:t>1-</w:t>
      </w:r>
      <w:r w:rsidR="000F1BE1">
        <w:t>33)</w:t>
      </w:r>
    </w:p>
    <w:p w14:paraId="4692D32D" w14:textId="66D4B08E" w:rsidR="006323C2" w:rsidRDefault="006323C2" w:rsidP="00EE0452">
      <w:pPr>
        <w:spacing w:before="120"/>
        <w:rPr>
          <w:b/>
          <w:bCs/>
        </w:rPr>
      </w:pPr>
      <w:r>
        <w:rPr>
          <w:b/>
          <w:bCs/>
        </w:rPr>
        <w:t xml:space="preserve">II. Jesus’ </w:t>
      </w:r>
      <w:r w:rsidR="000F1BE1">
        <w:rPr>
          <w:b/>
          <w:bCs/>
        </w:rPr>
        <w:t xml:space="preserve">Nature and </w:t>
      </w:r>
      <w:r>
        <w:rPr>
          <w:b/>
          <w:bCs/>
        </w:rPr>
        <w:t>Divinity</w:t>
      </w:r>
    </w:p>
    <w:p w14:paraId="7F879E62" w14:textId="7AFF10A9" w:rsidR="006323C2" w:rsidRDefault="006323C2" w:rsidP="006323C2">
      <w:r>
        <w:tab/>
        <w:t>A. Jesus possessed the glory of God (6:1-5</w:t>
      </w:r>
      <w:r w:rsidR="00FD222C">
        <w:t>; 42:8</w:t>
      </w:r>
      <w:r>
        <w:t>//John 12:41</w:t>
      </w:r>
      <w:r w:rsidR="003449DF">
        <w:t>; 17:1-5</w:t>
      </w:r>
      <w:r>
        <w:t>)</w:t>
      </w:r>
    </w:p>
    <w:p w14:paraId="39466849" w14:textId="1BE2FCB2" w:rsidR="006323C2" w:rsidRDefault="006323C2" w:rsidP="006323C2">
      <w:r>
        <w:tab/>
        <w:t xml:space="preserve">B. </w:t>
      </w:r>
      <w:r w:rsidR="00866D5E">
        <w:t xml:space="preserve">Jesus is </w:t>
      </w:r>
      <w:r>
        <w:t>Mighty God, Eternal Father (9:6b</w:t>
      </w:r>
      <w:r w:rsidR="000F1BE1">
        <w:t>//</w:t>
      </w:r>
      <w:r w:rsidR="000F1BE1" w:rsidRPr="006323C2">
        <w:t>Luke 2:11</w:t>
      </w:r>
      <w:r w:rsidR="003449DF">
        <w:t>; John 10:30</w:t>
      </w:r>
      <w:r w:rsidR="000F1BE1">
        <w:t>)</w:t>
      </w:r>
    </w:p>
    <w:p w14:paraId="70BB72C9" w14:textId="2CCF8C32" w:rsidR="000F1BE1" w:rsidRDefault="000F1BE1" w:rsidP="006323C2">
      <w:r>
        <w:tab/>
        <w:t>C. Spirit of the LORD upon Him (11:2; 42:1//</w:t>
      </w:r>
      <w:r w:rsidRPr="000F1BE1">
        <w:t>Matt</w:t>
      </w:r>
      <w:r>
        <w:t>.</w:t>
      </w:r>
      <w:r w:rsidRPr="000F1BE1">
        <w:t xml:space="preserve"> 3:16; 12:18</w:t>
      </w:r>
      <w:r>
        <w:t>)</w:t>
      </w:r>
    </w:p>
    <w:p w14:paraId="70E624D7" w14:textId="6071221E" w:rsidR="000F1BE1" w:rsidRDefault="000F1BE1" w:rsidP="006323C2">
      <w:r>
        <w:tab/>
        <w:t>D. Father’s delight in the Son (42:1//</w:t>
      </w:r>
      <w:r w:rsidRPr="000F1BE1">
        <w:t>Mt</w:t>
      </w:r>
      <w:r>
        <w:t>.</w:t>
      </w:r>
      <w:r w:rsidRPr="000F1BE1">
        <w:t xml:space="preserve"> 3:17; 17:5</w:t>
      </w:r>
      <w:r>
        <w:t>)</w:t>
      </w:r>
    </w:p>
    <w:p w14:paraId="60119E5F" w14:textId="08861493" w:rsidR="000F1BE1" w:rsidRDefault="000F1BE1" w:rsidP="006323C2">
      <w:r>
        <w:tab/>
        <w:t>E. Gentle and humble</w:t>
      </w:r>
      <w:r w:rsidR="00CE3C13">
        <w:t>, peaceable and honest</w:t>
      </w:r>
      <w:r w:rsidR="00AC6FBA">
        <w:t>, determined and focused</w:t>
      </w:r>
      <w:r>
        <w:t xml:space="preserve"> (42:3</w:t>
      </w:r>
      <w:r w:rsidR="00CE3C13">
        <w:t xml:space="preserve">; </w:t>
      </w:r>
      <w:r w:rsidR="00AC6FBA">
        <w:t xml:space="preserve">50:7; </w:t>
      </w:r>
      <w:r w:rsidR="00AC6FBA">
        <w:tab/>
      </w:r>
      <w:r w:rsidR="00AC6FBA">
        <w:tab/>
      </w:r>
      <w:r w:rsidR="00AC6FBA">
        <w:tab/>
      </w:r>
      <w:r w:rsidR="00CE3C13">
        <w:t>53:9b</w:t>
      </w:r>
      <w:r>
        <w:t>//</w:t>
      </w:r>
      <w:r w:rsidRPr="000F1BE1">
        <w:t>Matt</w:t>
      </w:r>
      <w:r>
        <w:t>.</w:t>
      </w:r>
      <w:r w:rsidRPr="000F1BE1">
        <w:t xml:space="preserve"> 12:19; 26:57-68; 27:11-14; Luke </w:t>
      </w:r>
      <w:r w:rsidR="00AC6FBA">
        <w:t xml:space="preserve">9:51; </w:t>
      </w:r>
      <w:r w:rsidRPr="000F1BE1">
        <w:t>23:9-11; 1Pet</w:t>
      </w:r>
      <w:r>
        <w:t xml:space="preserve">. </w:t>
      </w:r>
      <w:r w:rsidRPr="000F1BE1">
        <w:t>2:2</w:t>
      </w:r>
      <w:r w:rsidR="00CE3C13">
        <w:t>2f</w:t>
      </w:r>
      <w:r>
        <w:t>)</w:t>
      </w:r>
    </w:p>
    <w:p w14:paraId="3AD613DD" w14:textId="1533766F" w:rsidR="00BD3567" w:rsidRDefault="00BD3567" w:rsidP="00BD3567">
      <w:pPr>
        <w:spacing w:before="120"/>
        <w:rPr>
          <w:b/>
          <w:bCs/>
        </w:rPr>
      </w:pPr>
      <w:r>
        <w:rPr>
          <w:b/>
          <w:bCs/>
        </w:rPr>
        <w:t>I</w:t>
      </w:r>
      <w:r>
        <w:rPr>
          <w:b/>
          <w:bCs/>
        </w:rPr>
        <w:t>II. Jesus’ Ministry</w:t>
      </w:r>
    </w:p>
    <w:p w14:paraId="41C4E33F" w14:textId="77777777" w:rsidR="00BD3567" w:rsidRDefault="00BD3567" w:rsidP="00BD3567">
      <w:r>
        <w:tab/>
        <w:t>A. His calling and ministry of salvation (42:1-4; 61:1f//Matt. 12:18-21; Luke 4:16-21)</w:t>
      </w:r>
    </w:p>
    <w:p w14:paraId="394EB92F" w14:textId="24A74AEC" w:rsidR="00BD3567" w:rsidRDefault="00BD3567" w:rsidP="00BD3567">
      <w:r>
        <w:tab/>
        <w:t xml:space="preserve">B. His way would be prepared by a man like Elijah in order that He might preach the </w:t>
      </w:r>
      <w:r>
        <w:tab/>
      </w:r>
      <w:r>
        <w:tab/>
      </w:r>
      <w:r>
        <w:tab/>
        <w:t>gospel of peace (40:3-5//</w:t>
      </w:r>
      <w:r w:rsidRPr="000F1BE1">
        <w:t>Luke 3:4-6</w:t>
      </w:r>
      <w:r>
        <w:t>)</w:t>
      </w:r>
    </w:p>
    <w:p w14:paraId="1C231CFD" w14:textId="77777777" w:rsidR="00BD3567" w:rsidRDefault="00BD3567" w:rsidP="00BD3567">
      <w:r>
        <w:tab/>
        <w:t>C. Time allocated primarily to the region of Galilee (9:1f//Matt. 4:12-16)</w:t>
      </w:r>
    </w:p>
    <w:p w14:paraId="0A1BD262" w14:textId="77777777" w:rsidR="00BD3567" w:rsidRDefault="00BD3567" w:rsidP="00BD3567">
      <w:r>
        <w:tab/>
        <w:t>D. Heal the infirmed; carried our griefs &amp; sorrows (29:18; 35:5; 53:4//Matt. 8:16f; 11:5)</w:t>
      </w:r>
    </w:p>
    <w:p w14:paraId="68629D1E" w14:textId="77777777" w:rsidR="00BD3567" w:rsidRDefault="00BD3567" w:rsidP="00BD3567">
      <w:r>
        <w:tab/>
        <w:t xml:space="preserve">E. His preaching would harden people’s hearts and He Himself would become a rejected </w:t>
      </w:r>
      <w:r>
        <w:tab/>
      </w:r>
      <w:r>
        <w:tab/>
      </w:r>
      <w:r>
        <w:tab/>
        <w:t>Cornerstone (6:10; 53:1; 28:16//Matt. 21:42-44; John 12:40)</w:t>
      </w:r>
    </w:p>
    <w:p w14:paraId="2A32657C" w14:textId="77777777" w:rsidR="00BD3567" w:rsidRDefault="00BD3567" w:rsidP="00BD3567">
      <w:r>
        <w:tab/>
        <w:t>F. Even so, His preaching would open the door to Gentiles (11:10//Rom. 1:16; Gal. 3:28)</w:t>
      </w:r>
    </w:p>
    <w:p w14:paraId="1AD00ED7" w14:textId="504F81CD" w:rsidR="00BD3567" w:rsidRDefault="00BD3567" w:rsidP="00BD3567">
      <w:r>
        <w:tab/>
        <w:t xml:space="preserve">G. Ultimately, His ministry would progress after His death and inaugurate the church </w:t>
      </w:r>
      <w:r>
        <w:tab/>
      </w:r>
      <w:r>
        <w:tab/>
      </w:r>
      <w:r>
        <w:tab/>
        <w:t>(2:1-4//Acts 1:8; 2)</w:t>
      </w:r>
    </w:p>
    <w:p w14:paraId="6D5FE79B" w14:textId="5DE1EB0D" w:rsidR="00B67815" w:rsidRDefault="00CE3C13" w:rsidP="00EE0452">
      <w:pPr>
        <w:spacing w:before="120"/>
        <w:rPr>
          <w:b/>
          <w:bCs/>
        </w:rPr>
      </w:pPr>
      <w:r>
        <w:rPr>
          <w:b/>
          <w:bCs/>
        </w:rPr>
        <w:t>I</w:t>
      </w:r>
      <w:r w:rsidR="00B67815">
        <w:rPr>
          <w:b/>
          <w:bCs/>
        </w:rPr>
        <w:t>V. Jesus’ Crucifixion</w:t>
      </w:r>
      <w:r w:rsidR="009E1D39">
        <w:rPr>
          <w:b/>
          <w:bCs/>
        </w:rPr>
        <w:t xml:space="preserve"> and Resurrection</w:t>
      </w:r>
    </w:p>
    <w:p w14:paraId="3B306B36" w14:textId="4A8D6409" w:rsidR="00EE0452" w:rsidRPr="00EE0452" w:rsidRDefault="00EE0452" w:rsidP="00EE0452">
      <w:r>
        <w:tab/>
      </w:r>
      <w:r>
        <w:t>A</w:t>
      </w:r>
      <w:r>
        <w:t>. He was despised, forsaken, sorrowful, aggrieved, oppressed, afflicted (53:3, 7f//</w:t>
      </w:r>
      <w:r w:rsidRPr="00B67815">
        <w:t>Matt</w:t>
      </w:r>
      <w:r>
        <w:t>.</w:t>
      </w:r>
      <w:r w:rsidRPr="00B67815">
        <w:t xml:space="preserve"> </w:t>
      </w:r>
      <w:r>
        <w:tab/>
      </w:r>
      <w:r>
        <w:tab/>
      </w:r>
      <w:r w:rsidRPr="00B67815">
        <w:t>23:37; 26:36-46</w:t>
      </w:r>
      <w:r>
        <w:t>; Acts 8:32f)</w:t>
      </w:r>
    </w:p>
    <w:p w14:paraId="5FB68C27" w14:textId="2234370A" w:rsidR="00B67815" w:rsidRDefault="00B67815" w:rsidP="00CE3C13">
      <w:r>
        <w:rPr>
          <w:b/>
          <w:bCs/>
        </w:rPr>
        <w:tab/>
      </w:r>
      <w:r w:rsidR="00EE0452">
        <w:t>B</w:t>
      </w:r>
      <w:r>
        <w:t xml:space="preserve">. </w:t>
      </w:r>
      <w:r w:rsidR="00EE0452">
        <w:t>He was b</w:t>
      </w:r>
      <w:r>
        <w:t xml:space="preserve">eaten, </w:t>
      </w:r>
      <w:r w:rsidR="00EE0452">
        <w:t xml:space="preserve">had His </w:t>
      </w:r>
      <w:r>
        <w:t xml:space="preserve">beard pulled out, </w:t>
      </w:r>
      <w:r w:rsidR="00EE0452">
        <w:t xml:space="preserve">and He was </w:t>
      </w:r>
      <w:r>
        <w:t>spat upon (50:6//</w:t>
      </w:r>
      <w:r w:rsidRPr="00B67815">
        <w:t>Matt</w:t>
      </w:r>
      <w:r>
        <w:t>.</w:t>
      </w:r>
      <w:r w:rsidRPr="00B67815">
        <w:t xml:space="preserve"> 26:67-</w:t>
      </w:r>
      <w:r w:rsidR="00EE0452">
        <w:tab/>
      </w:r>
      <w:r w:rsidR="00EE0452">
        <w:tab/>
      </w:r>
      <w:r w:rsidR="00EE0452">
        <w:tab/>
      </w:r>
      <w:r w:rsidRPr="00B67815">
        <w:t>68; 27:26-31</w:t>
      </w:r>
      <w:r>
        <w:t>;</w:t>
      </w:r>
      <w:r w:rsidRPr="00B67815">
        <w:t xml:space="preserve"> John 18:22</w:t>
      </w:r>
      <w:r>
        <w:t>)</w:t>
      </w:r>
    </w:p>
    <w:p w14:paraId="4B29C9D6" w14:textId="434CC941" w:rsidR="00CE3C13" w:rsidRDefault="00CE3C13" w:rsidP="00CE3C13">
      <w:r>
        <w:tab/>
      </w:r>
      <w:r>
        <w:t>C</w:t>
      </w:r>
      <w:r>
        <w:t xml:space="preserve">. Silent before His accusers (53:7//Matt. 26:63; 27:12; Mark 15:5; Luke 23:9; John 19:9; </w:t>
      </w:r>
      <w:r w:rsidR="001C6933">
        <w:tab/>
      </w:r>
      <w:r w:rsidR="001C6933">
        <w:tab/>
      </w:r>
      <w:r w:rsidR="001C6933">
        <w:tab/>
      </w:r>
      <w:r>
        <w:t>1 Peter 2:23)</w:t>
      </w:r>
    </w:p>
    <w:p w14:paraId="6FC333FF" w14:textId="60649D69" w:rsidR="00B67815" w:rsidRDefault="00B67815" w:rsidP="00B67815">
      <w:r>
        <w:tab/>
      </w:r>
      <w:r w:rsidR="00AC6FBA">
        <w:t>D</w:t>
      </w:r>
      <w:r>
        <w:t xml:space="preserve">. </w:t>
      </w:r>
      <w:r w:rsidR="00CE3C13">
        <w:t>He was p</w:t>
      </w:r>
      <w:r>
        <w:t>ut to death for the world’s sins</w:t>
      </w:r>
      <w:r w:rsidR="00CE3C13">
        <w:t xml:space="preserve"> as a guilt offering</w:t>
      </w:r>
      <w:r>
        <w:t xml:space="preserve"> (53:4-6</w:t>
      </w:r>
      <w:r w:rsidR="00484FEB">
        <w:t>, 8</w:t>
      </w:r>
      <w:r>
        <w:t>//Matt. 20:17-19</w:t>
      </w:r>
      <w:r w:rsidR="00CE3C13">
        <w:t xml:space="preserve">; </w:t>
      </w:r>
      <w:r w:rsidR="005B31E4">
        <w:tab/>
      </w:r>
      <w:r w:rsidR="005B31E4">
        <w:tab/>
      </w:r>
      <w:r>
        <w:t>John 1:29</w:t>
      </w:r>
      <w:r w:rsidR="00CE3C13">
        <w:t xml:space="preserve">; </w:t>
      </w:r>
      <w:r w:rsidR="00484FEB">
        <w:t xml:space="preserve">Acts 2:22f; </w:t>
      </w:r>
      <w:r w:rsidR="00CE3C13">
        <w:tab/>
      </w:r>
      <w:r w:rsidR="00484FEB">
        <w:t xml:space="preserve">5:30f; </w:t>
      </w:r>
      <w:r>
        <w:t>2Cor. 5:21; 1Tim. 2:5f; 1Jn. 2:2)</w:t>
      </w:r>
    </w:p>
    <w:p w14:paraId="34E20DFE" w14:textId="2C4A1BB9" w:rsidR="00B67815" w:rsidRDefault="00CE3C13" w:rsidP="00CE3C13">
      <w:r>
        <w:tab/>
      </w:r>
      <w:r w:rsidR="00AC6FBA">
        <w:t>E</w:t>
      </w:r>
      <w:r>
        <w:t xml:space="preserve">. His death was a willing and intercessory death, according to the Father’s will, in order </w:t>
      </w:r>
      <w:r>
        <w:tab/>
      </w:r>
      <w:r w:rsidR="00AC6FBA">
        <w:tab/>
      </w:r>
      <w:r>
        <w:tab/>
        <w:t xml:space="preserve">to provide spiritual healing </w:t>
      </w:r>
      <w:r>
        <w:t>(53:5</w:t>
      </w:r>
      <w:r>
        <w:t>, 10</w:t>
      </w:r>
      <w:r w:rsidR="00CD25B4">
        <w:t>-</w:t>
      </w:r>
      <w:r>
        <w:t>12</w:t>
      </w:r>
      <w:r>
        <w:t>//</w:t>
      </w:r>
      <w:r w:rsidRPr="00484FEB">
        <w:t>Matt</w:t>
      </w:r>
      <w:r>
        <w:t>.</w:t>
      </w:r>
      <w:r w:rsidRPr="00484FEB">
        <w:t xml:space="preserve"> 26:39; </w:t>
      </w:r>
      <w:r>
        <w:t xml:space="preserve">Mk. 10:45; </w:t>
      </w:r>
      <w:r w:rsidRPr="00484FEB">
        <w:t xml:space="preserve">Luke </w:t>
      </w:r>
      <w:r>
        <w:t xml:space="preserve">23:34; </w:t>
      </w:r>
      <w:r w:rsidR="005B31E4">
        <w:tab/>
      </w:r>
      <w:r w:rsidR="005B31E4">
        <w:tab/>
      </w:r>
      <w:r w:rsidR="005B31E4">
        <w:tab/>
      </w:r>
      <w:r w:rsidRPr="00484FEB">
        <w:t xml:space="preserve">John </w:t>
      </w:r>
      <w:r>
        <w:t xml:space="preserve">1:29; 10:11-18; </w:t>
      </w:r>
      <w:r w:rsidRPr="00484FEB">
        <w:t xml:space="preserve">12:27; </w:t>
      </w:r>
      <w:r w:rsidR="00CD25B4">
        <w:t xml:space="preserve">Rom. 3:21-26; 5:17-21; </w:t>
      </w:r>
      <w:r>
        <w:t xml:space="preserve">1Cor. 5:7; Heb. 7:25; 9:24; </w:t>
      </w:r>
      <w:r w:rsidR="005B31E4">
        <w:tab/>
      </w:r>
      <w:r w:rsidR="005B31E4">
        <w:tab/>
      </w:r>
      <w:r w:rsidR="005B31E4">
        <w:tab/>
      </w:r>
      <w:r>
        <w:t>1Pet. 2:24)</w:t>
      </w:r>
    </w:p>
    <w:p w14:paraId="107A0807" w14:textId="7E7923BF" w:rsidR="00B67815" w:rsidRDefault="00484FEB" w:rsidP="00CE3C13">
      <w:r>
        <w:tab/>
      </w:r>
      <w:r w:rsidR="00AC6FBA">
        <w:t>F</w:t>
      </w:r>
      <w:r>
        <w:t xml:space="preserve">. </w:t>
      </w:r>
      <w:r w:rsidR="00CE3C13">
        <w:t>He was numbered among the transgressors and b</w:t>
      </w:r>
      <w:r>
        <w:t xml:space="preserve">uried in a rich man’s grave </w:t>
      </w:r>
      <w:r w:rsidR="00CD25B4">
        <w:tab/>
      </w:r>
      <w:r w:rsidR="00CD25B4">
        <w:tab/>
      </w:r>
      <w:r w:rsidR="00CD25B4">
        <w:tab/>
      </w:r>
      <w:r w:rsidR="00CD25B4">
        <w:tab/>
      </w:r>
      <w:r>
        <w:t>(53:9//</w:t>
      </w:r>
      <w:r w:rsidRPr="00484FEB">
        <w:t xml:space="preserve">Luke </w:t>
      </w:r>
      <w:r w:rsidR="00CD25B4">
        <w:t xml:space="preserve">22:37; </w:t>
      </w:r>
      <w:r w:rsidRPr="00484FEB">
        <w:t>23:</w:t>
      </w:r>
      <w:r w:rsidR="00CD25B4">
        <w:t xml:space="preserve">32-43, </w:t>
      </w:r>
      <w:r w:rsidRPr="00484FEB">
        <w:t>50-55; John 19:38-42</w:t>
      </w:r>
      <w:r>
        <w:t>)</w:t>
      </w:r>
    </w:p>
    <w:p w14:paraId="070517ED" w14:textId="641A224B" w:rsidR="00484FEB" w:rsidRDefault="00484FEB" w:rsidP="000F1BE1">
      <w:r>
        <w:lastRenderedPageBreak/>
        <w:tab/>
      </w:r>
      <w:r w:rsidR="00AC6FBA">
        <w:t>G</w:t>
      </w:r>
      <w:r>
        <w:t xml:space="preserve">. He would </w:t>
      </w:r>
      <w:r w:rsidR="00CD25B4">
        <w:t xml:space="preserve">be resurrected, </w:t>
      </w:r>
      <w:r>
        <w:t>live to see His seed/believers</w:t>
      </w:r>
      <w:r w:rsidR="00CD25B4">
        <w:t>,</w:t>
      </w:r>
      <w:r>
        <w:t xml:space="preserve"> and prolong His days (53:10;</w:t>
      </w:r>
      <w:r w:rsidR="00CD25B4">
        <w:t xml:space="preserve"> </w:t>
      </w:r>
      <w:r w:rsidR="00CD25B4">
        <w:tab/>
      </w:r>
      <w:r w:rsidR="00CD25B4">
        <w:tab/>
      </w:r>
      <w:r w:rsidR="00CD25B4">
        <w:tab/>
        <w:t>55:3//</w:t>
      </w:r>
      <w:r w:rsidRPr="00484FEB">
        <w:t>Matt</w:t>
      </w:r>
      <w:r>
        <w:t>.</w:t>
      </w:r>
      <w:r w:rsidRPr="00484FEB">
        <w:t xml:space="preserve"> 28:8-10</w:t>
      </w:r>
      <w:r>
        <w:t>,</w:t>
      </w:r>
      <w:r w:rsidRPr="00484FEB">
        <w:t xml:space="preserve"> 16-20; Mark 16:9-1</w:t>
      </w:r>
      <w:r>
        <w:t>9</w:t>
      </w:r>
      <w:r w:rsidRPr="00484FEB">
        <w:t>; Luke 24:13-</w:t>
      </w:r>
      <w:r>
        <w:t>51</w:t>
      </w:r>
      <w:r w:rsidRPr="00484FEB">
        <w:t>; John 20:11-21:23</w:t>
      </w:r>
      <w:r w:rsidR="00CD25B4">
        <w:t xml:space="preserve">; </w:t>
      </w:r>
      <w:r w:rsidR="005B31E4">
        <w:tab/>
      </w:r>
      <w:r w:rsidR="005B31E4">
        <w:tab/>
      </w:r>
      <w:r w:rsidR="005B31E4">
        <w:tab/>
      </w:r>
      <w:r>
        <w:t>1Cor. 15:3-8, 20-28)</w:t>
      </w:r>
    </w:p>
    <w:p w14:paraId="3F92E806" w14:textId="724EDDB0" w:rsidR="00484FEB" w:rsidRDefault="00484FEB" w:rsidP="000F1BE1">
      <w:r>
        <w:tab/>
      </w:r>
      <w:r w:rsidR="00AC6FBA">
        <w:t>H</w:t>
      </w:r>
      <w:r>
        <w:t>. Satisfaction of the Messiah and glorious future (53:11f//Heb. 1:1-4)</w:t>
      </w:r>
    </w:p>
    <w:p w14:paraId="52EE5D0B" w14:textId="29B0F8B6" w:rsidR="00CD25B4" w:rsidRDefault="00FD222C" w:rsidP="00AC6FBA">
      <w:r>
        <w:tab/>
      </w:r>
      <w:r w:rsidR="00AC6FBA">
        <w:t>I</w:t>
      </w:r>
      <w:r>
        <w:t>. At His name, every knee will bow</w:t>
      </w:r>
      <w:r w:rsidR="00AC6FBA">
        <w:t xml:space="preserve">, </w:t>
      </w:r>
      <w:r>
        <w:t>every tongue confess (45:22-25; 49:7//Phil. 2:</w:t>
      </w:r>
      <w:r w:rsidR="005B31E4">
        <w:t>9-11</w:t>
      </w:r>
      <w:r>
        <w:t>)</w:t>
      </w:r>
    </w:p>
    <w:p w14:paraId="35F41A18" w14:textId="0882AEE2" w:rsidR="00EE0452" w:rsidRDefault="00EE0452" w:rsidP="00EE0452">
      <w:pPr>
        <w:spacing w:before="120"/>
      </w:pPr>
      <w:r>
        <w:tab/>
        <w:t xml:space="preserve">For two millennia, God’s people awaited a Redeemer and Holy One. Through the inspiration of the Holy Spirit, God gave clear indications of what to expect when He came. There is ZERO doubt that the hundreds of prophecies of the Messiah included in the OT spoke of Jesus. When Jesus of Nazareth was born in a manger, when He preached the gospel, when He was crucified, He was showing without a doubt Who He was—the One Whom the OT writers spoke. His demonstrations show without a doubt the hand of God in the history of mankind. </w:t>
      </w:r>
      <w:r>
        <w:tab/>
        <w:t>When the early followers of Jesus preached, they went to the Old Testament. Most often, they went to Isaiah. To develop our understanding of Who Jesus is, to know Him, and to share His gospel, we must attend to Isaiah’s prophecies and there recorded fulfillment in the NT. This is a supernatural case for Jesus as Savior and Lord.</w:t>
      </w:r>
    </w:p>
    <w:p w14:paraId="0B3FF98C" w14:textId="19827425" w:rsidR="00EE0452" w:rsidRDefault="00EE0452" w:rsidP="00EE0452">
      <w:r>
        <w:tab/>
        <w:t xml:space="preserve">God sent His Son to save us from our sins. There is not a single person here today outside the realm of His ability to save. His hand is not too short to save. He calls all to repentance today through His suffering Servant. Believe, confess His name, repent of your sins, and be baptized in the name of Jesus and you will be saved. </w:t>
      </w:r>
    </w:p>
    <w:p w14:paraId="4F13389D" w14:textId="77777777" w:rsidR="000F1BE1" w:rsidRPr="006323C2" w:rsidRDefault="000F1BE1" w:rsidP="006323C2"/>
    <w:sectPr w:rsidR="000F1BE1" w:rsidRPr="0063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2"/>
    <w:rsid w:val="000F1BE1"/>
    <w:rsid w:val="001C6933"/>
    <w:rsid w:val="003449DF"/>
    <w:rsid w:val="00484FEB"/>
    <w:rsid w:val="005B31E4"/>
    <w:rsid w:val="006323C2"/>
    <w:rsid w:val="00866D5E"/>
    <w:rsid w:val="00903EEB"/>
    <w:rsid w:val="009E1D39"/>
    <w:rsid w:val="00AC6FBA"/>
    <w:rsid w:val="00B67815"/>
    <w:rsid w:val="00BD3567"/>
    <w:rsid w:val="00CD25B4"/>
    <w:rsid w:val="00CE3C13"/>
    <w:rsid w:val="00EE0452"/>
    <w:rsid w:val="00FD2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88F3F9"/>
  <w15:chartTrackingRefBased/>
  <w15:docId w15:val="{FD89F220-6EC4-8542-8B4A-218D036F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4834">
      <w:bodyDiv w:val="1"/>
      <w:marLeft w:val="0"/>
      <w:marRight w:val="0"/>
      <w:marTop w:val="0"/>
      <w:marBottom w:val="0"/>
      <w:divBdr>
        <w:top w:val="none" w:sz="0" w:space="0" w:color="auto"/>
        <w:left w:val="none" w:sz="0" w:space="0" w:color="auto"/>
        <w:bottom w:val="none" w:sz="0" w:space="0" w:color="auto"/>
        <w:right w:val="none" w:sz="0" w:space="0" w:color="auto"/>
      </w:divBdr>
    </w:div>
    <w:div w:id="279655273">
      <w:bodyDiv w:val="1"/>
      <w:marLeft w:val="0"/>
      <w:marRight w:val="0"/>
      <w:marTop w:val="0"/>
      <w:marBottom w:val="0"/>
      <w:divBdr>
        <w:top w:val="none" w:sz="0" w:space="0" w:color="auto"/>
        <w:left w:val="none" w:sz="0" w:space="0" w:color="auto"/>
        <w:bottom w:val="none" w:sz="0" w:space="0" w:color="auto"/>
        <w:right w:val="none" w:sz="0" w:space="0" w:color="auto"/>
      </w:divBdr>
    </w:div>
    <w:div w:id="360865120">
      <w:bodyDiv w:val="1"/>
      <w:marLeft w:val="0"/>
      <w:marRight w:val="0"/>
      <w:marTop w:val="0"/>
      <w:marBottom w:val="0"/>
      <w:divBdr>
        <w:top w:val="none" w:sz="0" w:space="0" w:color="auto"/>
        <w:left w:val="none" w:sz="0" w:space="0" w:color="auto"/>
        <w:bottom w:val="none" w:sz="0" w:space="0" w:color="auto"/>
        <w:right w:val="none" w:sz="0" w:space="0" w:color="auto"/>
      </w:divBdr>
    </w:div>
    <w:div w:id="457988718">
      <w:bodyDiv w:val="1"/>
      <w:marLeft w:val="0"/>
      <w:marRight w:val="0"/>
      <w:marTop w:val="0"/>
      <w:marBottom w:val="0"/>
      <w:divBdr>
        <w:top w:val="none" w:sz="0" w:space="0" w:color="auto"/>
        <w:left w:val="none" w:sz="0" w:space="0" w:color="auto"/>
        <w:bottom w:val="none" w:sz="0" w:space="0" w:color="auto"/>
        <w:right w:val="none" w:sz="0" w:space="0" w:color="auto"/>
      </w:divBdr>
    </w:div>
    <w:div w:id="526798516">
      <w:bodyDiv w:val="1"/>
      <w:marLeft w:val="0"/>
      <w:marRight w:val="0"/>
      <w:marTop w:val="0"/>
      <w:marBottom w:val="0"/>
      <w:divBdr>
        <w:top w:val="none" w:sz="0" w:space="0" w:color="auto"/>
        <w:left w:val="none" w:sz="0" w:space="0" w:color="auto"/>
        <w:bottom w:val="none" w:sz="0" w:space="0" w:color="auto"/>
        <w:right w:val="none" w:sz="0" w:space="0" w:color="auto"/>
      </w:divBdr>
    </w:div>
    <w:div w:id="861478208">
      <w:bodyDiv w:val="1"/>
      <w:marLeft w:val="0"/>
      <w:marRight w:val="0"/>
      <w:marTop w:val="0"/>
      <w:marBottom w:val="0"/>
      <w:divBdr>
        <w:top w:val="none" w:sz="0" w:space="0" w:color="auto"/>
        <w:left w:val="none" w:sz="0" w:space="0" w:color="auto"/>
        <w:bottom w:val="none" w:sz="0" w:space="0" w:color="auto"/>
        <w:right w:val="none" w:sz="0" w:space="0" w:color="auto"/>
      </w:divBdr>
    </w:div>
    <w:div w:id="1350057865">
      <w:bodyDiv w:val="1"/>
      <w:marLeft w:val="0"/>
      <w:marRight w:val="0"/>
      <w:marTop w:val="0"/>
      <w:marBottom w:val="0"/>
      <w:divBdr>
        <w:top w:val="none" w:sz="0" w:space="0" w:color="auto"/>
        <w:left w:val="none" w:sz="0" w:space="0" w:color="auto"/>
        <w:bottom w:val="none" w:sz="0" w:space="0" w:color="auto"/>
        <w:right w:val="none" w:sz="0" w:space="0" w:color="auto"/>
      </w:divBdr>
    </w:div>
    <w:div w:id="1650596282">
      <w:bodyDiv w:val="1"/>
      <w:marLeft w:val="0"/>
      <w:marRight w:val="0"/>
      <w:marTop w:val="0"/>
      <w:marBottom w:val="0"/>
      <w:divBdr>
        <w:top w:val="none" w:sz="0" w:space="0" w:color="auto"/>
        <w:left w:val="none" w:sz="0" w:space="0" w:color="auto"/>
        <w:bottom w:val="none" w:sz="0" w:space="0" w:color="auto"/>
        <w:right w:val="none" w:sz="0" w:space="0" w:color="auto"/>
      </w:divBdr>
    </w:div>
    <w:div w:id="1779640289">
      <w:bodyDiv w:val="1"/>
      <w:marLeft w:val="0"/>
      <w:marRight w:val="0"/>
      <w:marTop w:val="0"/>
      <w:marBottom w:val="0"/>
      <w:divBdr>
        <w:top w:val="none" w:sz="0" w:space="0" w:color="auto"/>
        <w:left w:val="none" w:sz="0" w:space="0" w:color="auto"/>
        <w:bottom w:val="none" w:sz="0" w:space="0" w:color="auto"/>
        <w:right w:val="none" w:sz="0" w:space="0" w:color="auto"/>
      </w:divBdr>
    </w:div>
    <w:div w:id="1789006601">
      <w:bodyDiv w:val="1"/>
      <w:marLeft w:val="0"/>
      <w:marRight w:val="0"/>
      <w:marTop w:val="0"/>
      <w:marBottom w:val="0"/>
      <w:divBdr>
        <w:top w:val="none" w:sz="0" w:space="0" w:color="auto"/>
        <w:left w:val="none" w:sz="0" w:space="0" w:color="auto"/>
        <w:bottom w:val="none" w:sz="0" w:space="0" w:color="auto"/>
        <w:right w:val="none" w:sz="0" w:space="0" w:color="auto"/>
      </w:divBdr>
    </w:div>
    <w:div w:id="18303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7</cp:revision>
  <dcterms:created xsi:type="dcterms:W3CDTF">2021-05-12T17:29:00Z</dcterms:created>
  <dcterms:modified xsi:type="dcterms:W3CDTF">2021-05-13T16:49:00Z</dcterms:modified>
</cp:coreProperties>
</file>